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71" w:rsidRDefault="00E31E8A" w:rsidP="00A3014C">
      <w:pPr>
        <w:pStyle w:val="Balk1"/>
        <w:spacing w:after="120" w:line="240" w:lineRule="atLeast"/>
      </w:pPr>
      <w:r>
        <w:t xml:space="preserve">ÇUKURCA </w:t>
      </w:r>
      <w:r w:rsidR="00E26DBF">
        <w:t xml:space="preserve">BELEDİYE BAŞKANLIĞI TAŞINMAZ SATIŞ </w:t>
      </w:r>
      <w:r w:rsidR="00893471">
        <w:t>İHALE</w:t>
      </w:r>
    </w:p>
    <w:p w:rsidR="00A3014C" w:rsidRPr="00A3014C" w:rsidRDefault="00893471" w:rsidP="008508A5">
      <w:pPr>
        <w:pStyle w:val="Balk1"/>
        <w:spacing w:after="120" w:line="240" w:lineRule="atLeast"/>
      </w:pPr>
      <w:r>
        <w:t xml:space="preserve"> ŞARTNAMESİ</w:t>
      </w:r>
    </w:p>
    <w:p w:rsidR="00C8464C" w:rsidRDefault="00C8464C" w:rsidP="00C8464C">
      <w:pPr>
        <w:spacing w:after="30" w:line="254" w:lineRule="auto"/>
        <w:ind w:left="67" w:hanging="10"/>
        <w:jc w:val="both"/>
        <w:rPr>
          <w:rFonts w:ascii="Calibri" w:eastAsia="Calibri" w:hAnsi="Calibri" w:cs="Calibri"/>
        </w:rPr>
      </w:pPr>
      <w:r w:rsidRPr="00C8464C">
        <w:rPr>
          <w:rFonts w:ascii="Calibri" w:eastAsia="Calibri" w:hAnsi="Calibri" w:cs="Calibri"/>
          <w:b/>
        </w:rPr>
        <w:t xml:space="preserve">   </w:t>
      </w:r>
      <w:r w:rsidR="009C5D0B">
        <w:rPr>
          <w:rFonts w:ascii="Calibri" w:eastAsia="Calibri" w:hAnsi="Calibri" w:cs="Calibri"/>
          <w:b/>
        </w:rPr>
        <w:t xml:space="preserve">   </w:t>
      </w:r>
      <w:r w:rsidRPr="00C8464C">
        <w:rPr>
          <w:rFonts w:ascii="Calibri" w:eastAsia="Calibri" w:hAnsi="Calibri" w:cs="Calibri"/>
          <w:b/>
        </w:rPr>
        <w:t xml:space="preserve">   </w:t>
      </w:r>
      <w:proofErr w:type="gramStart"/>
      <w:r w:rsidR="009C5D0B" w:rsidRPr="00C8464C">
        <w:rPr>
          <w:rFonts w:ascii="Calibri" w:eastAsia="Calibri" w:hAnsi="Calibri" w:cs="Calibri"/>
          <w:b/>
        </w:rPr>
        <w:t>Madde 1-</w:t>
      </w:r>
      <w:r w:rsidR="009C5D0B">
        <w:rPr>
          <w:rFonts w:ascii="Calibri" w:eastAsia="Calibri" w:hAnsi="Calibri" w:cs="Calibri"/>
        </w:rPr>
        <w:t xml:space="preserve"> Mülkiyeti Çukurca Belediyesi Tüzel Ki</w:t>
      </w:r>
      <w:r w:rsidR="001B517D">
        <w:rPr>
          <w:rFonts w:ascii="Calibri" w:eastAsia="Calibri" w:hAnsi="Calibri" w:cs="Calibri"/>
        </w:rPr>
        <w:t xml:space="preserve">şiliğine ait aşağıdaki listede </w:t>
      </w:r>
      <w:r w:rsidR="009C5D0B">
        <w:rPr>
          <w:rFonts w:ascii="Calibri" w:eastAsia="Calibri" w:hAnsi="Calibri" w:cs="Calibri"/>
        </w:rPr>
        <w:t>Mahallesi, Mevki Niteliği,</w:t>
      </w:r>
      <w:r w:rsidR="00116F3F">
        <w:rPr>
          <w:rFonts w:ascii="Calibri" w:eastAsia="Calibri" w:hAnsi="Calibri" w:cs="Calibri"/>
        </w:rPr>
        <w:t xml:space="preserve"> </w:t>
      </w:r>
      <w:r w:rsidR="009C5D0B">
        <w:rPr>
          <w:rFonts w:ascii="Calibri" w:eastAsia="Calibri" w:hAnsi="Calibri" w:cs="Calibri"/>
        </w:rPr>
        <w:t xml:space="preserve">Ada ve Parsel Numaraları bulunan taşınmazlar Belediye Meclisinin 06.11.2020 tarih ve 2020/15 ve Belediye Encümeninin 19.11.2020 tarih ve 2020/16 sayılı kararı gereği, </w:t>
      </w:r>
      <w:r w:rsidR="00116F3F">
        <w:rPr>
          <w:rFonts w:ascii="Calibri" w:eastAsia="Calibri" w:hAnsi="Calibri" w:cs="Calibri"/>
        </w:rPr>
        <w:t>Belediye Encümeni huzurunda</w:t>
      </w:r>
      <w:r w:rsidR="009C5D0B">
        <w:rPr>
          <w:rFonts w:ascii="Calibri" w:eastAsia="Calibri" w:hAnsi="Calibri" w:cs="Calibri"/>
        </w:rPr>
        <w:t xml:space="preserve"> 2886 sayılı Devlet İhale Kanununun 45. Maddesi çerçevesinde Açık Teklif Usulü (arttırma) ile satış ihalesi yapılacaktır</w:t>
      </w:r>
      <w:proofErr w:type="gramEnd"/>
    </w:p>
    <w:p w:rsidR="009C5D0B" w:rsidRDefault="009C5D0B" w:rsidP="009C5D0B">
      <w:pPr>
        <w:spacing w:after="30" w:line="254" w:lineRule="auto"/>
        <w:ind w:left="67" w:hanging="10"/>
        <w:jc w:val="both"/>
        <w:rPr>
          <w:rFonts w:ascii="Calibri" w:eastAsia="Calibri" w:hAnsi="Calibri" w:cs="Calibri"/>
        </w:rPr>
      </w:pPr>
      <w:r w:rsidRPr="009C5D0B">
        <w:rPr>
          <w:rFonts w:ascii="Calibri" w:eastAsia="Calibri" w:hAnsi="Calibri" w:cs="Calibri"/>
        </w:rPr>
        <w:t xml:space="preserve">                   </w:t>
      </w:r>
      <w:r w:rsidR="00D605C0">
        <w:rPr>
          <w:rFonts w:ascii="Calibri" w:eastAsia="Calibri" w:hAnsi="Calibri" w:cs="Calibri"/>
        </w:rPr>
        <w:t xml:space="preserve"> </w:t>
      </w:r>
      <w:r w:rsidRPr="009C5D0B">
        <w:rPr>
          <w:rFonts w:ascii="Calibri" w:eastAsia="Calibri" w:hAnsi="Calibri" w:cs="Calibri"/>
        </w:rPr>
        <w:t xml:space="preserve"> a)</w:t>
      </w:r>
      <w:r w:rsidR="00C8464C" w:rsidRPr="009C5D0B">
        <w:rPr>
          <w:rFonts w:ascii="Calibri" w:eastAsia="Calibri" w:hAnsi="Calibri" w:cs="Calibri"/>
        </w:rPr>
        <w:t xml:space="preserve"> </w:t>
      </w:r>
      <w:r w:rsidR="00D605C0">
        <w:rPr>
          <w:rFonts w:ascii="Calibri" w:eastAsia="Calibri" w:hAnsi="Calibri" w:cs="Calibri"/>
        </w:rPr>
        <w:t xml:space="preserve">   </w:t>
      </w:r>
      <w:r w:rsidR="00C8464C" w:rsidRPr="009C5D0B">
        <w:rPr>
          <w:rFonts w:ascii="Calibri" w:eastAsia="Calibri" w:hAnsi="Calibri" w:cs="Calibri"/>
        </w:rPr>
        <w:t>İhale Tarihi</w:t>
      </w:r>
      <w:r w:rsidR="0034354C" w:rsidRPr="009C5D0B">
        <w:rPr>
          <w:rFonts w:ascii="Calibri" w:eastAsia="Calibri" w:hAnsi="Calibri" w:cs="Calibri"/>
        </w:rPr>
        <w:t xml:space="preserve">: </w:t>
      </w:r>
      <w:r w:rsidRPr="009C5D0B">
        <w:rPr>
          <w:rFonts w:ascii="Calibri" w:eastAsia="Calibri" w:hAnsi="Calibri" w:cs="Calibri"/>
        </w:rPr>
        <w:t xml:space="preserve">04.12.2020 </w:t>
      </w:r>
      <w:r w:rsidR="00D605C0">
        <w:rPr>
          <w:rFonts w:ascii="Calibri" w:eastAsia="Calibri" w:hAnsi="Calibri" w:cs="Calibri"/>
        </w:rPr>
        <w:t>Cuma günü</w:t>
      </w:r>
      <w:r w:rsidR="001B517D">
        <w:rPr>
          <w:rFonts w:ascii="Calibri" w:eastAsia="Calibri" w:hAnsi="Calibri" w:cs="Calibri"/>
        </w:rPr>
        <w:t xml:space="preserve"> saat 10:00’da başlayarak listedeki </w:t>
      </w:r>
      <w:r w:rsidRPr="009C5D0B">
        <w:rPr>
          <w:rFonts w:ascii="Calibri" w:eastAsia="Calibri" w:hAnsi="Calibri" w:cs="Calibri"/>
        </w:rPr>
        <w:t xml:space="preserve">sıra numarasına göre Covid-19 </w:t>
      </w:r>
      <w:proofErr w:type="spellStart"/>
      <w:r w:rsidR="001B517D">
        <w:rPr>
          <w:rFonts w:ascii="Calibri" w:eastAsia="Calibri" w:hAnsi="Calibri" w:cs="Calibri"/>
        </w:rPr>
        <w:t>pandemi</w:t>
      </w:r>
      <w:proofErr w:type="spellEnd"/>
      <w:r w:rsidR="001B517D">
        <w:rPr>
          <w:rFonts w:ascii="Calibri" w:eastAsia="Calibri" w:hAnsi="Calibri" w:cs="Calibri"/>
        </w:rPr>
        <w:t xml:space="preserve"> tedbirleri kapsamında </w:t>
      </w:r>
      <w:r w:rsidRPr="009C5D0B">
        <w:rPr>
          <w:rFonts w:ascii="Calibri" w:eastAsia="Calibri" w:hAnsi="Calibri" w:cs="Calibri"/>
        </w:rPr>
        <w:t>yapılacaktır.</w:t>
      </w:r>
    </w:p>
    <w:p w:rsidR="00077C4F" w:rsidRDefault="00D605C0" w:rsidP="00D605C0">
      <w:pPr>
        <w:pStyle w:val="ListeParagraf"/>
        <w:spacing w:after="30" w:line="254" w:lineRule="auto"/>
        <w:ind w:left="0"/>
        <w:jc w:val="both"/>
        <w:rPr>
          <w:rFonts w:ascii="Calibri" w:eastAsia="Calibri" w:hAnsi="Calibri" w:cs="Calibri"/>
        </w:rPr>
      </w:pPr>
      <w:r>
        <w:rPr>
          <w:rFonts w:ascii="Calibri" w:eastAsia="Calibri" w:hAnsi="Calibri" w:cs="Calibri"/>
        </w:rPr>
        <w:t xml:space="preserve">                      b)  </w:t>
      </w:r>
      <w:r w:rsidR="009C5D0B" w:rsidRPr="009C5D0B">
        <w:rPr>
          <w:rFonts w:ascii="Calibri" w:eastAsia="Calibri" w:hAnsi="Calibri" w:cs="Calibri"/>
        </w:rPr>
        <w:t>İhale Adresi:</w:t>
      </w:r>
      <w:r w:rsidR="009C5D0B">
        <w:rPr>
          <w:rFonts w:ascii="Calibri" w:eastAsia="Calibri" w:hAnsi="Calibri" w:cs="Calibri"/>
        </w:rPr>
        <w:t xml:space="preserve"> </w:t>
      </w:r>
      <w:r w:rsidR="00C8464C" w:rsidRPr="009C5D0B">
        <w:rPr>
          <w:rFonts w:ascii="Calibri" w:eastAsia="Calibri" w:hAnsi="Calibri" w:cs="Calibri"/>
        </w:rPr>
        <w:t xml:space="preserve"> Çukurca Belediye Başkanlığı Hizmet Binası-Çukurca Beldesi Cumhuriyet Mahallesi Belediye Meydanı No:1 Domaniç Kütahya </w:t>
      </w:r>
    </w:p>
    <w:p w:rsidR="00D605C0" w:rsidRPr="009C5D0B" w:rsidRDefault="00D605C0" w:rsidP="00D605C0">
      <w:pPr>
        <w:pStyle w:val="ListeParagraf"/>
        <w:spacing w:after="30" w:line="254" w:lineRule="auto"/>
        <w:ind w:left="0"/>
        <w:jc w:val="both"/>
        <w:rPr>
          <w:rFonts w:ascii="Calibri" w:eastAsia="Calibri" w:hAnsi="Calibri" w:cs="Calibri"/>
        </w:rPr>
      </w:pPr>
    </w:p>
    <w:p w:rsidR="0036217B" w:rsidRPr="00077C4F" w:rsidRDefault="00C71A26" w:rsidP="00077C4F">
      <w:pPr>
        <w:spacing w:after="245" w:line="254" w:lineRule="auto"/>
        <w:ind w:left="67" w:hanging="10"/>
        <w:jc w:val="both"/>
        <w:rPr>
          <w:rFonts w:ascii="Calibri" w:eastAsia="Calibri" w:hAnsi="Calibri" w:cs="Calibri"/>
        </w:rPr>
      </w:pPr>
      <w:r>
        <w:rPr>
          <w:rFonts w:ascii="Calibri" w:eastAsia="Calibri" w:hAnsi="Calibri" w:cs="Calibri"/>
          <w:b/>
        </w:rPr>
        <w:t xml:space="preserve">     </w:t>
      </w:r>
      <w:r w:rsidR="00E26DBF" w:rsidRPr="00C71A26">
        <w:rPr>
          <w:rFonts w:ascii="Calibri" w:eastAsia="Calibri" w:hAnsi="Calibri" w:cs="Calibri"/>
          <w:b/>
        </w:rPr>
        <w:t>Madde 2-</w:t>
      </w:r>
      <w:r w:rsidR="001B517D">
        <w:rPr>
          <w:rFonts w:ascii="Calibri" w:eastAsia="Calibri" w:hAnsi="Calibri" w:cs="Calibri"/>
        </w:rPr>
        <w:t xml:space="preserve"> Tespit edilen Muhammen Bedel</w:t>
      </w:r>
      <w:r w:rsidR="00C009F2">
        <w:rPr>
          <w:rFonts w:ascii="Calibri" w:eastAsia="Calibri" w:hAnsi="Calibri" w:cs="Calibri"/>
        </w:rPr>
        <w:t>,</w:t>
      </w:r>
      <w:r w:rsidR="001B517D">
        <w:rPr>
          <w:rFonts w:ascii="Calibri" w:eastAsia="Calibri" w:hAnsi="Calibri" w:cs="Calibri"/>
        </w:rPr>
        <w:t xml:space="preserve"> </w:t>
      </w:r>
      <w:r w:rsidR="00E26DBF">
        <w:rPr>
          <w:rFonts w:ascii="Calibri" w:eastAsia="Calibri" w:hAnsi="Calibri" w:cs="Calibri"/>
        </w:rPr>
        <w:t>Geçici Teminat miktarları</w:t>
      </w:r>
      <w:r w:rsidR="00C009F2">
        <w:rPr>
          <w:rFonts w:ascii="Calibri" w:eastAsia="Calibri" w:hAnsi="Calibri" w:cs="Calibri"/>
        </w:rPr>
        <w:t xml:space="preserve"> </w:t>
      </w:r>
      <w:r w:rsidR="00E26DBF">
        <w:rPr>
          <w:rFonts w:ascii="Calibri" w:eastAsia="Calibri" w:hAnsi="Calibri" w:cs="Calibri"/>
        </w:rPr>
        <w:t>aşağıda yer almaktadır.</w:t>
      </w:r>
    </w:p>
    <w:tbl>
      <w:tblPr>
        <w:tblStyle w:val="TabloKlavuzu"/>
        <w:tblW w:w="10774" w:type="dxa"/>
        <w:tblInd w:w="-431" w:type="dxa"/>
        <w:tblLook w:val="04A0" w:firstRow="1" w:lastRow="0" w:firstColumn="1" w:lastColumn="0" w:noHBand="0" w:noVBand="1"/>
      </w:tblPr>
      <w:tblGrid>
        <w:gridCol w:w="506"/>
        <w:gridCol w:w="638"/>
        <w:gridCol w:w="1206"/>
        <w:gridCol w:w="1566"/>
        <w:gridCol w:w="557"/>
        <w:gridCol w:w="656"/>
        <w:gridCol w:w="1064"/>
        <w:gridCol w:w="1642"/>
        <w:gridCol w:w="1086"/>
        <w:gridCol w:w="918"/>
        <w:gridCol w:w="935"/>
      </w:tblGrid>
      <w:tr w:rsidR="00A0675F" w:rsidTr="001B5CF7">
        <w:tc>
          <w:tcPr>
            <w:tcW w:w="274" w:type="dxa"/>
          </w:tcPr>
          <w:p w:rsidR="00A0675F" w:rsidRPr="00A0675F" w:rsidRDefault="00A0675F" w:rsidP="00430C85">
            <w:pPr>
              <w:autoSpaceDE w:val="0"/>
              <w:autoSpaceDN w:val="0"/>
              <w:adjustRightInd w:val="0"/>
              <w:rPr>
                <w:bCs/>
                <w:sz w:val="18"/>
                <w:szCs w:val="18"/>
              </w:rPr>
            </w:pPr>
            <w:r w:rsidRPr="00A0675F">
              <w:rPr>
                <w:bCs/>
                <w:sz w:val="18"/>
                <w:szCs w:val="18"/>
              </w:rPr>
              <w:t>Sıra No</w:t>
            </w:r>
          </w:p>
        </w:tc>
        <w:tc>
          <w:tcPr>
            <w:tcW w:w="643" w:type="dxa"/>
          </w:tcPr>
          <w:p w:rsidR="00A0675F" w:rsidRPr="00A0675F" w:rsidRDefault="00A0675F" w:rsidP="00430C85">
            <w:pPr>
              <w:autoSpaceDE w:val="0"/>
              <w:autoSpaceDN w:val="0"/>
              <w:adjustRightInd w:val="0"/>
              <w:rPr>
                <w:bCs/>
                <w:sz w:val="18"/>
                <w:szCs w:val="18"/>
              </w:rPr>
            </w:pPr>
          </w:p>
          <w:p w:rsidR="00A0675F" w:rsidRPr="00A0675F" w:rsidRDefault="00A0675F" w:rsidP="00430C85">
            <w:pPr>
              <w:autoSpaceDE w:val="0"/>
              <w:autoSpaceDN w:val="0"/>
              <w:adjustRightInd w:val="0"/>
              <w:rPr>
                <w:bCs/>
                <w:sz w:val="18"/>
                <w:szCs w:val="18"/>
              </w:rPr>
            </w:pPr>
            <w:r w:rsidRPr="00A0675F">
              <w:rPr>
                <w:bCs/>
                <w:sz w:val="18"/>
                <w:szCs w:val="18"/>
              </w:rPr>
              <w:t>Cinsi</w:t>
            </w:r>
          </w:p>
        </w:tc>
        <w:tc>
          <w:tcPr>
            <w:tcW w:w="1223" w:type="dxa"/>
          </w:tcPr>
          <w:p w:rsidR="00A0675F" w:rsidRPr="00A0675F" w:rsidRDefault="00A0675F" w:rsidP="00430C85">
            <w:pPr>
              <w:autoSpaceDE w:val="0"/>
              <w:autoSpaceDN w:val="0"/>
              <w:adjustRightInd w:val="0"/>
              <w:rPr>
                <w:bCs/>
                <w:sz w:val="18"/>
                <w:szCs w:val="18"/>
              </w:rPr>
            </w:pPr>
          </w:p>
          <w:p w:rsidR="00A0675F" w:rsidRPr="00A0675F" w:rsidRDefault="00A0675F" w:rsidP="00430C85">
            <w:pPr>
              <w:autoSpaceDE w:val="0"/>
              <w:autoSpaceDN w:val="0"/>
              <w:adjustRightInd w:val="0"/>
              <w:rPr>
                <w:bCs/>
                <w:sz w:val="18"/>
                <w:szCs w:val="18"/>
              </w:rPr>
            </w:pPr>
            <w:r w:rsidRPr="00A0675F">
              <w:rPr>
                <w:bCs/>
                <w:sz w:val="18"/>
                <w:szCs w:val="18"/>
              </w:rPr>
              <w:t>Mahallesi</w:t>
            </w:r>
          </w:p>
        </w:tc>
        <w:tc>
          <w:tcPr>
            <w:tcW w:w="1611" w:type="dxa"/>
          </w:tcPr>
          <w:p w:rsidR="00A0675F" w:rsidRPr="00A0675F" w:rsidRDefault="00A0675F" w:rsidP="00430C85">
            <w:pPr>
              <w:autoSpaceDE w:val="0"/>
              <w:autoSpaceDN w:val="0"/>
              <w:adjustRightInd w:val="0"/>
              <w:rPr>
                <w:bCs/>
                <w:sz w:val="18"/>
                <w:szCs w:val="18"/>
              </w:rPr>
            </w:pPr>
            <w:r w:rsidRPr="00A0675F">
              <w:rPr>
                <w:bCs/>
                <w:color w:val="000000"/>
                <w:sz w:val="18"/>
                <w:szCs w:val="18"/>
              </w:rPr>
              <w:t>Cadde / Sokak/Mevkii</w:t>
            </w:r>
          </w:p>
        </w:tc>
        <w:tc>
          <w:tcPr>
            <w:tcW w:w="562" w:type="dxa"/>
          </w:tcPr>
          <w:p w:rsidR="00A0675F" w:rsidRPr="00A0675F" w:rsidRDefault="00A0675F" w:rsidP="00430C85">
            <w:pPr>
              <w:autoSpaceDE w:val="0"/>
              <w:autoSpaceDN w:val="0"/>
              <w:adjustRightInd w:val="0"/>
              <w:rPr>
                <w:bCs/>
                <w:sz w:val="18"/>
                <w:szCs w:val="18"/>
              </w:rPr>
            </w:pPr>
            <w:r w:rsidRPr="00A0675F">
              <w:rPr>
                <w:bCs/>
                <w:sz w:val="18"/>
                <w:szCs w:val="18"/>
              </w:rPr>
              <w:t>Ada</w:t>
            </w:r>
          </w:p>
        </w:tc>
        <w:tc>
          <w:tcPr>
            <w:tcW w:w="656" w:type="dxa"/>
          </w:tcPr>
          <w:p w:rsidR="00A0675F" w:rsidRPr="00A0675F" w:rsidRDefault="00A0675F" w:rsidP="00430C85">
            <w:pPr>
              <w:autoSpaceDE w:val="0"/>
              <w:autoSpaceDN w:val="0"/>
              <w:adjustRightInd w:val="0"/>
              <w:rPr>
                <w:bCs/>
                <w:sz w:val="18"/>
                <w:szCs w:val="18"/>
              </w:rPr>
            </w:pPr>
            <w:r w:rsidRPr="00A0675F">
              <w:rPr>
                <w:bCs/>
                <w:sz w:val="18"/>
                <w:szCs w:val="18"/>
              </w:rPr>
              <w:t>Parsel</w:t>
            </w:r>
          </w:p>
        </w:tc>
        <w:tc>
          <w:tcPr>
            <w:tcW w:w="1065" w:type="dxa"/>
          </w:tcPr>
          <w:p w:rsidR="00A0675F" w:rsidRPr="00A0675F" w:rsidRDefault="00A0675F" w:rsidP="00430C85">
            <w:pPr>
              <w:autoSpaceDE w:val="0"/>
              <w:autoSpaceDN w:val="0"/>
              <w:adjustRightInd w:val="0"/>
              <w:rPr>
                <w:bCs/>
                <w:sz w:val="18"/>
                <w:szCs w:val="18"/>
              </w:rPr>
            </w:pPr>
            <w:r w:rsidRPr="00A0675F">
              <w:rPr>
                <w:bCs/>
                <w:sz w:val="18"/>
                <w:szCs w:val="18"/>
              </w:rPr>
              <w:t>Yüzölçümü</w:t>
            </w:r>
            <w:r w:rsidR="009D7255">
              <w:rPr>
                <w:bCs/>
                <w:sz w:val="18"/>
                <w:szCs w:val="18"/>
              </w:rPr>
              <w:t xml:space="preserve"> (m2)</w:t>
            </w:r>
          </w:p>
        </w:tc>
        <w:tc>
          <w:tcPr>
            <w:tcW w:w="1754" w:type="dxa"/>
          </w:tcPr>
          <w:p w:rsidR="00A0675F" w:rsidRPr="00A0675F" w:rsidRDefault="00A0675F" w:rsidP="00430C85">
            <w:pPr>
              <w:autoSpaceDE w:val="0"/>
              <w:autoSpaceDN w:val="0"/>
              <w:adjustRightInd w:val="0"/>
              <w:rPr>
                <w:bCs/>
                <w:sz w:val="18"/>
                <w:szCs w:val="18"/>
              </w:rPr>
            </w:pPr>
            <w:r w:rsidRPr="00A0675F">
              <w:rPr>
                <w:bCs/>
                <w:sz w:val="18"/>
                <w:szCs w:val="18"/>
              </w:rPr>
              <w:t>İmar Durumu</w:t>
            </w:r>
          </w:p>
        </w:tc>
        <w:tc>
          <w:tcPr>
            <w:tcW w:w="1086" w:type="dxa"/>
          </w:tcPr>
          <w:p w:rsidR="00A0675F" w:rsidRPr="00A0675F" w:rsidRDefault="00A0675F" w:rsidP="00430C85">
            <w:pPr>
              <w:autoSpaceDE w:val="0"/>
              <w:autoSpaceDN w:val="0"/>
              <w:adjustRightInd w:val="0"/>
              <w:rPr>
                <w:bCs/>
                <w:sz w:val="18"/>
                <w:szCs w:val="18"/>
              </w:rPr>
            </w:pPr>
            <w:r w:rsidRPr="00A0675F">
              <w:rPr>
                <w:bCs/>
                <w:sz w:val="18"/>
                <w:szCs w:val="18"/>
              </w:rPr>
              <w:t>Mu</w:t>
            </w:r>
            <w:r w:rsidR="008508A5">
              <w:rPr>
                <w:bCs/>
                <w:sz w:val="18"/>
                <w:szCs w:val="18"/>
              </w:rPr>
              <w:t>h</w:t>
            </w:r>
            <w:r w:rsidRPr="00A0675F">
              <w:rPr>
                <w:bCs/>
                <w:sz w:val="18"/>
                <w:szCs w:val="18"/>
              </w:rPr>
              <w:t>ammen Bedeli</w:t>
            </w:r>
            <w:r w:rsidR="009D7255">
              <w:rPr>
                <w:bCs/>
                <w:sz w:val="18"/>
                <w:szCs w:val="18"/>
              </w:rPr>
              <w:t xml:space="preserve"> (TL)</w:t>
            </w:r>
          </w:p>
        </w:tc>
        <w:tc>
          <w:tcPr>
            <w:tcW w:w="923" w:type="dxa"/>
          </w:tcPr>
          <w:p w:rsidR="00A0675F" w:rsidRPr="00A0675F" w:rsidRDefault="00A0675F" w:rsidP="00A0675F">
            <w:pPr>
              <w:autoSpaceDE w:val="0"/>
              <w:autoSpaceDN w:val="0"/>
              <w:adjustRightInd w:val="0"/>
              <w:rPr>
                <w:bCs/>
                <w:sz w:val="20"/>
                <w:szCs w:val="20"/>
              </w:rPr>
            </w:pPr>
            <w:r w:rsidRPr="00A0675F">
              <w:rPr>
                <w:bCs/>
                <w:sz w:val="20"/>
                <w:szCs w:val="20"/>
              </w:rPr>
              <w:t>Geçici Teminat</w:t>
            </w:r>
            <w:r w:rsidR="009D7255">
              <w:rPr>
                <w:bCs/>
                <w:sz w:val="20"/>
                <w:szCs w:val="20"/>
              </w:rPr>
              <w:t xml:space="preserve"> (TL)</w:t>
            </w:r>
          </w:p>
        </w:tc>
        <w:tc>
          <w:tcPr>
            <w:tcW w:w="977" w:type="dxa"/>
          </w:tcPr>
          <w:p w:rsidR="00A0675F" w:rsidRPr="00A0675F" w:rsidRDefault="00A0675F" w:rsidP="00A0675F">
            <w:pPr>
              <w:autoSpaceDE w:val="0"/>
              <w:autoSpaceDN w:val="0"/>
              <w:adjustRightInd w:val="0"/>
              <w:rPr>
                <w:bCs/>
                <w:sz w:val="20"/>
                <w:szCs w:val="20"/>
              </w:rPr>
            </w:pPr>
            <w:r>
              <w:rPr>
                <w:bCs/>
                <w:sz w:val="20"/>
                <w:szCs w:val="20"/>
              </w:rPr>
              <w:t>İhale Saati</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 xml:space="preserve">deresi Mevki </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19.889,10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597,00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10:00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18.918,90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568,00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10:10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3</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3</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485,09</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18.918,51</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568,00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10:20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4</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4</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20.859,30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626,00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10:30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5</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5</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484,56</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18.897,84</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567,00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10:40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6</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6</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479,18</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16.771,30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504,00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10:50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7</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7</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479,18</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16.771,30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504,00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11:00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8</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223</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8</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491,32</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18.178,84</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546,00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11:10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9</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16.978,50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510,00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11:20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10</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2</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16.008,30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481,00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11:30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11</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3</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16.008,30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481,00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11:40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12</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4</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485,10</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16.978,50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510,00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11:50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12</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5</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490,13</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22.055,85</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662,00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12:00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14</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6</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489,13</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14.184,77</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426,00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12:10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15</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7</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488,68</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14.171,72</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426,00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12:20</w:t>
            </w:r>
          </w:p>
        </w:tc>
      </w:tr>
      <w:tr w:rsidR="009D7255" w:rsidTr="001B5CF7">
        <w:tc>
          <w:tcPr>
            <w:tcW w:w="274" w:type="dxa"/>
          </w:tcPr>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9D7255">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16</w:t>
            </w:r>
          </w:p>
        </w:tc>
        <w:tc>
          <w:tcPr>
            <w:tcW w:w="64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Arsa</w:t>
            </w:r>
          </w:p>
        </w:tc>
        <w:tc>
          <w:tcPr>
            <w:tcW w:w="1223"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Cumhuriyet</w:t>
            </w:r>
          </w:p>
        </w:tc>
        <w:tc>
          <w:tcPr>
            <w:tcW w:w="1611"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Otluk</w:t>
            </w:r>
            <w:r>
              <w:rPr>
                <w:rFonts w:ascii="TimesNewRomanPS-BoldMT" w:hAnsi="TimesNewRomanPS-BoldMT" w:cs="TimesNewRomanPS-BoldMT"/>
                <w:bCs/>
                <w:sz w:val="18"/>
                <w:szCs w:val="18"/>
              </w:rPr>
              <w:t xml:space="preserve"> </w:t>
            </w:r>
            <w:r w:rsidRPr="00A0675F">
              <w:rPr>
                <w:rFonts w:ascii="TimesNewRomanPS-BoldMT" w:hAnsi="TimesNewRomanPS-BoldMT" w:cs="TimesNewRomanPS-BoldMT"/>
                <w:bCs/>
                <w:sz w:val="18"/>
                <w:szCs w:val="18"/>
              </w:rPr>
              <w:t>deresi Mevki</w:t>
            </w:r>
          </w:p>
        </w:tc>
        <w:tc>
          <w:tcPr>
            <w:tcW w:w="562"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p>
          <w:p w:rsidR="009D7255" w:rsidRPr="00A0675F" w:rsidRDefault="009D7255" w:rsidP="009D7255">
            <w:pPr>
              <w:autoSpaceDE w:val="0"/>
              <w:autoSpaceDN w:val="0"/>
              <w:adjustRightInd w:val="0"/>
              <w:rPr>
                <w:rFonts w:ascii="TimesNewRomanPS-BoldMT" w:hAnsi="TimesNewRomanPS-BoldMT" w:cs="TimesNewRomanPS-BoldMT"/>
                <w:bCs/>
                <w:sz w:val="32"/>
                <w:szCs w:val="32"/>
              </w:rPr>
            </w:pPr>
            <w:r w:rsidRPr="00A0675F">
              <w:rPr>
                <w:rFonts w:ascii="TimesNewRomanPS-BoldMT" w:hAnsi="TimesNewRomanPS-BoldMT" w:cs="TimesNewRomanPS-BoldMT"/>
                <w:bCs/>
                <w:sz w:val="18"/>
                <w:szCs w:val="18"/>
              </w:rPr>
              <w:t>224</w:t>
            </w:r>
          </w:p>
        </w:tc>
        <w:tc>
          <w:tcPr>
            <w:tcW w:w="656" w:type="dxa"/>
          </w:tcPr>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p>
          <w:p w:rsidR="009D7255" w:rsidRPr="00A0675F" w:rsidRDefault="009D7255" w:rsidP="00D01A89">
            <w:pPr>
              <w:autoSpaceDE w:val="0"/>
              <w:autoSpaceDN w:val="0"/>
              <w:adjustRightInd w:val="0"/>
              <w:jc w:val="center"/>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8</w:t>
            </w:r>
          </w:p>
        </w:tc>
        <w:tc>
          <w:tcPr>
            <w:tcW w:w="1065" w:type="dxa"/>
            <w:vAlign w:val="bottom"/>
          </w:tcPr>
          <w:p w:rsidR="009D7255" w:rsidRPr="008432E0" w:rsidRDefault="009D7255" w:rsidP="001B517D">
            <w:pPr>
              <w:jc w:val="center"/>
              <w:rPr>
                <w:rFonts w:ascii="Calibri" w:hAnsi="Calibri"/>
                <w:color w:val="000000"/>
                <w:sz w:val="18"/>
                <w:szCs w:val="22"/>
              </w:rPr>
            </w:pPr>
            <w:r w:rsidRPr="008432E0">
              <w:rPr>
                <w:rFonts w:ascii="Calibri" w:hAnsi="Calibri"/>
                <w:color w:val="000000"/>
                <w:sz w:val="18"/>
                <w:szCs w:val="22"/>
              </w:rPr>
              <w:t>475,18</w:t>
            </w:r>
          </w:p>
        </w:tc>
        <w:tc>
          <w:tcPr>
            <w:tcW w:w="1754" w:type="dxa"/>
          </w:tcPr>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Ayrık Nizam 2 Kat</w:t>
            </w:r>
          </w:p>
          <w:p w:rsidR="009D7255" w:rsidRPr="00A0675F" w:rsidRDefault="009D7255" w:rsidP="009D7255">
            <w:pPr>
              <w:autoSpaceDE w:val="0"/>
              <w:autoSpaceDN w:val="0"/>
              <w:adjustRightInd w:val="0"/>
              <w:rPr>
                <w:rFonts w:ascii="TimesNewRomanPS-BoldMT" w:hAnsi="TimesNewRomanPS-BoldMT" w:cs="TimesNewRomanPS-BoldMT"/>
                <w:bCs/>
                <w:sz w:val="18"/>
                <w:szCs w:val="18"/>
              </w:rPr>
            </w:pPr>
            <w:r w:rsidRPr="00A0675F">
              <w:rPr>
                <w:rFonts w:ascii="TimesNewRomanPS-BoldMT" w:hAnsi="TimesNewRomanPS-BoldMT" w:cs="TimesNewRomanPS-BoldMT"/>
                <w:bCs/>
                <w:sz w:val="18"/>
                <w:szCs w:val="18"/>
              </w:rPr>
              <w:t>Konut Alanı</w:t>
            </w:r>
          </w:p>
        </w:tc>
        <w:tc>
          <w:tcPr>
            <w:tcW w:w="1086" w:type="dxa"/>
          </w:tcPr>
          <w:p w:rsidR="009D7255" w:rsidRPr="009D7255" w:rsidRDefault="009D7255" w:rsidP="009D7255">
            <w:pPr>
              <w:autoSpaceDE w:val="0"/>
              <w:autoSpaceDN w:val="0"/>
              <w:adjustRightInd w:val="0"/>
              <w:rPr>
                <w:rFonts w:ascii="TimesNewRomanPS-BoldMT" w:hAnsi="TimesNewRomanPS-BoldMT" w:cs="TimesNewRomanPS-BoldMT"/>
                <w:bCs/>
                <w:sz w:val="18"/>
                <w:szCs w:val="18"/>
              </w:rPr>
            </w:pPr>
          </w:p>
          <w:p w:rsidR="009D7255" w:rsidRPr="009D7255" w:rsidRDefault="009D7255" w:rsidP="009D7255">
            <w:pPr>
              <w:autoSpaceDE w:val="0"/>
              <w:autoSpaceDN w:val="0"/>
              <w:adjustRightInd w:val="0"/>
              <w:rPr>
                <w:rFonts w:ascii="TimesNewRomanPS-BoldMT" w:hAnsi="TimesNewRomanPS-BoldMT" w:cs="TimesNewRomanPS-BoldMT"/>
                <w:bCs/>
                <w:sz w:val="18"/>
                <w:szCs w:val="18"/>
              </w:rPr>
            </w:pPr>
            <w:r w:rsidRPr="009D7255">
              <w:rPr>
                <w:rFonts w:ascii="TimesNewRomanPS-BoldMT" w:hAnsi="TimesNewRomanPS-BoldMT" w:cs="TimesNewRomanPS-BoldMT"/>
                <w:bCs/>
                <w:sz w:val="18"/>
                <w:szCs w:val="18"/>
              </w:rPr>
              <w:t>16.631,30</w:t>
            </w:r>
          </w:p>
        </w:tc>
        <w:tc>
          <w:tcPr>
            <w:tcW w:w="923" w:type="dxa"/>
            <w:vAlign w:val="bottom"/>
          </w:tcPr>
          <w:p w:rsidR="009D7255" w:rsidRPr="009D7255" w:rsidRDefault="009D7255" w:rsidP="009D7255">
            <w:pPr>
              <w:rPr>
                <w:rFonts w:ascii="Calibri" w:hAnsi="Calibri"/>
                <w:color w:val="000000"/>
                <w:sz w:val="18"/>
                <w:szCs w:val="22"/>
              </w:rPr>
            </w:pPr>
            <w:r w:rsidRPr="009D7255">
              <w:rPr>
                <w:rFonts w:ascii="Calibri" w:hAnsi="Calibri"/>
                <w:color w:val="000000"/>
                <w:sz w:val="18"/>
                <w:szCs w:val="22"/>
              </w:rPr>
              <w:t xml:space="preserve">     500,00 </w:t>
            </w:r>
          </w:p>
        </w:tc>
        <w:tc>
          <w:tcPr>
            <w:tcW w:w="977" w:type="dxa"/>
          </w:tcPr>
          <w:p w:rsidR="009D7255" w:rsidRPr="009D7255" w:rsidRDefault="009D7255" w:rsidP="009D7255">
            <w:pPr>
              <w:autoSpaceDE w:val="0"/>
              <w:autoSpaceDN w:val="0"/>
              <w:adjustRightInd w:val="0"/>
              <w:rPr>
                <w:rFonts w:ascii="TimesNewRomanPS-BoldMT" w:hAnsi="TimesNewRomanPS-BoldMT" w:cs="TimesNewRomanPS-BoldMT"/>
                <w:bCs/>
                <w:sz w:val="18"/>
                <w:szCs w:val="32"/>
              </w:rPr>
            </w:pPr>
          </w:p>
          <w:p w:rsidR="009D7255" w:rsidRPr="009D7255" w:rsidRDefault="009D7255" w:rsidP="009D7255">
            <w:pPr>
              <w:autoSpaceDE w:val="0"/>
              <w:autoSpaceDN w:val="0"/>
              <w:adjustRightInd w:val="0"/>
              <w:rPr>
                <w:rFonts w:ascii="TimesNewRomanPS-BoldMT" w:hAnsi="TimesNewRomanPS-BoldMT" w:cs="TimesNewRomanPS-BoldMT"/>
                <w:bCs/>
                <w:sz w:val="18"/>
                <w:szCs w:val="32"/>
              </w:rPr>
            </w:pPr>
            <w:r w:rsidRPr="009D7255">
              <w:rPr>
                <w:rFonts w:ascii="TimesNewRomanPS-BoldMT" w:hAnsi="TimesNewRomanPS-BoldMT" w:cs="TimesNewRomanPS-BoldMT"/>
                <w:bCs/>
                <w:sz w:val="18"/>
                <w:szCs w:val="32"/>
              </w:rPr>
              <w:t>12:30</w:t>
            </w:r>
          </w:p>
        </w:tc>
      </w:tr>
    </w:tbl>
    <w:p w:rsidR="0079184C" w:rsidRDefault="0079184C" w:rsidP="0079184C">
      <w:pPr>
        <w:spacing w:after="30" w:line="254" w:lineRule="auto"/>
        <w:jc w:val="both"/>
        <w:rPr>
          <w:rFonts w:ascii="TimesNewRomanPS-BoldMT" w:hAnsi="TimesNewRomanPS-BoldMT" w:cs="TimesNewRomanPS-BoldMT"/>
          <w:b/>
          <w:bCs/>
          <w:sz w:val="32"/>
          <w:szCs w:val="32"/>
        </w:rPr>
      </w:pPr>
    </w:p>
    <w:p w:rsidR="00C71A26" w:rsidRDefault="00C71A26" w:rsidP="00C71A26">
      <w:pPr>
        <w:spacing w:after="30" w:line="252" w:lineRule="auto"/>
        <w:jc w:val="both"/>
      </w:pPr>
      <w:r>
        <w:rPr>
          <w:rFonts w:ascii="Calibri" w:eastAsia="Calibri" w:hAnsi="Calibri" w:cs="Calibri"/>
          <w:b/>
        </w:rPr>
        <w:t xml:space="preserve">            Madde 3</w:t>
      </w:r>
      <w:r>
        <w:rPr>
          <w:rFonts w:ascii="Calibri" w:eastAsia="Calibri" w:hAnsi="Calibri" w:cs="Calibri"/>
        </w:rPr>
        <w:t xml:space="preserve">- </w:t>
      </w:r>
      <w:r w:rsidR="00984323">
        <w:t>İhaleye girebilmek i</w:t>
      </w:r>
      <w:r>
        <w:t>çin</w:t>
      </w:r>
      <w:r w:rsidR="00984323">
        <w:t xml:space="preserve"> iştirakçilerin </w:t>
      </w:r>
      <w:r>
        <w:t>yukarıda belirtilen tahmini bedel tutarları üzerinden 2886 sayılı Devlet İhale Kanun'unun 25. maddesi uyarınca İhalesine girilecek her parsel için ayrı ayrı en az % 3 tutarında geçici teminatı 03.12.2020 Perşembe günü saat 17:30’a kadar Belediyemiz Mali Hizmetler Müdürlüğüne yatırmak zorundadırlar. (Bir teminatla birden fazla ihaleye iştirak edilemeyecektir).</w:t>
      </w:r>
    </w:p>
    <w:p w:rsidR="00441EA3" w:rsidRDefault="00441EA3" w:rsidP="00441EA3">
      <w:pPr>
        <w:pStyle w:val="Default"/>
      </w:pPr>
    </w:p>
    <w:p w:rsidR="00441EA3" w:rsidRDefault="00441EA3" w:rsidP="00441EA3">
      <w:pPr>
        <w:spacing w:after="30" w:line="252" w:lineRule="auto"/>
        <w:jc w:val="both"/>
        <w:rPr>
          <w:rFonts w:ascii="Calibri" w:eastAsia="Calibri" w:hAnsi="Calibri" w:cs="Calibri"/>
        </w:rPr>
      </w:pPr>
      <w:r>
        <w:t xml:space="preserve">        </w:t>
      </w:r>
      <w:r w:rsidR="00E562F0">
        <w:t xml:space="preserve"> </w:t>
      </w:r>
      <w:r>
        <w:t xml:space="preserve">   </w:t>
      </w:r>
      <w:r>
        <w:rPr>
          <w:b/>
        </w:rPr>
        <w:t>Madde 4-</w:t>
      </w:r>
      <w:r>
        <w:t xml:space="preserve">  </w:t>
      </w:r>
      <w:r>
        <w:rPr>
          <w:sz w:val="23"/>
          <w:szCs w:val="23"/>
        </w:rPr>
        <w:t>2886 Sayılı Devlet İhale Kanununun 6. maddesinde belirtilen şahıslar doğrudan veya dolaylı olarak ihaleye katılamazlar</w:t>
      </w:r>
    </w:p>
    <w:p w:rsidR="00C71A26" w:rsidRDefault="00C71A26" w:rsidP="00C71A26">
      <w:pPr>
        <w:spacing w:after="30" w:line="252" w:lineRule="auto"/>
        <w:ind w:left="67" w:hanging="10"/>
        <w:jc w:val="both"/>
        <w:rPr>
          <w:rFonts w:ascii="Calibri" w:eastAsia="Calibri" w:hAnsi="Calibri" w:cs="Calibri"/>
        </w:rPr>
      </w:pPr>
    </w:p>
    <w:p w:rsidR="00077C4F" w:rsidRDefault="00C71A26" w:rsidP="00C71A26">
      <w:pPr>
        <w:spacing w:after="30" w:line="254" w:lineRule="auto"/>
        <w:jc w:val="both"/>
      </w:pPr>
      <w:r>
        <w:rPr>
          <w:b/>
        </w:rPr>
        <w:t xml:space="preserve">        </w:t>
      </w:r>
      <w:r w:rsidR="00E562F0">
        <w:rPr>
          <w:b/>
        </w:rPr>
        <w:t xml:space="preserve"> </w:t>
      </w:r>
      <w:r>
        <w:rPr>
          <w:b/>
        </w:rPr>
        <w:t xml:space="preserve">  Madde</w:t>
      </w:r>
      <w:r w:rsidR="00441EA3">
        <w:rPr>
          <w:b/>
        </w:rPr>
        <w:t xml:space="preserve"> 5</w:t>
      </w:r>
      <w:r>
        <w:rPr>
          <w:b/>
        </w:rPr>
        <w:t>-</w:t>
      </w:r>
      <w:r>
        <w:t xml:space="preserve"> İhaleye katılımda </w:t>
      </w:r>
      <w:r w:rsidR="008508A5">
        <w:t>iştirakçilerde</w:t>
      </w:r>
      <w:r>
        <w:t xml:space="preserve"> aranılan belgeler; 03.12.2020 Perşembe günü saat 17:30’a kadar Belediyemize teslim edilecektir</w:t>
      </w:r>
      <w:r w:rsidR="00A3014C">
        <w:t>.</w:t>
      </w:r>
    </w:p>
    <w:p w:rsidR="00A3014C" w:rsidRPr="00A3014C" w:rsidRDefault="00A3014C" w:rsidP="00893471">
      <w:pPr>
        <w:spacing w:after="9" w:line="253" w:lineRule="auto"/>
        <w:ind w:left="43" w:right="35"/>
        <w:jc w:val="both"/>
      </w:pPr>
      <w:r>
        <w:t xml:space="preserve">                      </w:t>
      </w:r>
      <w:r w:rsidRPr="00A3014C">
        <w:t>İstenen belgeler;</w:t>
      </w:r>
    </w:p>
    <w:p w:rsidR="00A3014C" w:rsidRDefault="00A3014C" w:rsidP="00893471">
      <w:pPr>
        <w:spacing w:after="9" w:line="253" w:lineRule="auto"/>
        <w:ind w:left="43" w:right="35"/>
        <w:jc w:val="both"/>
      </w:pPr>
    </w:p>
    <w:p w:rsidR="00077C4F" w:rsidRDefault="00A3014C" w:rsidP="00893471">
      <w:pPr>
        <w:numPr>
          <w:ilvl w:val="0"/>
          <w:numId w:val="5"/>
        </w:numPr>
        <w:spacing w:after="9" w:line="253" w:lineRule="auto"/>
        <w:ind w:right="64" w:firstLine="667"/>
        <w:jc w:val="both"/>
      </w:pPr>
      <w:r>
        <w:t>Başvuru dilekçesi</w:t>
      </w:r>
    </w:p>
    <w:p w:rsidR="00376F1C" w:rsidRDefault="00882156" w:rsidP="00A3014C">
      <w:pPr>
        <w:numPr>
          <w:ilvl w:val="0"/>
          <w:numId w:val="5"/>
        </w:numPr>
        <w:spacing w:after="9" w:line="253" w:lineRule="auto"/>
        <w:ind w:right="64" w:firstLine="667"/>
        <w:jc w:val="both"/>
      </w:pPr>
      <w:r>
        <w:t>Nüfus Cüzdan sureti</w:t>
      </w:r>
      <w:r w:rsidR="00376F1C">
        <w:t xml:space="preserve"> </w:t>
      </w:r>
    </w:p>
    <w:p w:rsidR="00077C4F" w:rsidRDefault="00634E97" w:rsidP="000F40BF">
      <w:pPr>
        <w:numPr>
          <w:ilvl w:val="0"/>
          <w:numId w:val="5"/>
        </w:numPr>
        <w:spacing w:after="9" w:line="253" w:lineRule="auto"/>
        <w:ind w:right="64" w:firstLine="667"/>
        <w:jc w:val="both"/>
      </w:pPr>
      <w:r>
        <w:t>İkametgâh belgesi</w:t>
      </w:r>
      <w:r w:rsidR="000F40BF">
        <w:t>-</w:t>
      </w:r>
      <w:r w:rsidR="00376F1C" w:rsidRPr="00376F1C">
        <w:t xml:space="preserve"> </w:t>
      </w:r>
      <w:r w:rsidR="00376F1C">
        <w:t>SMS için cep telefonu numarası</w:t>
      </w:r>
    </w:p>
    <w:p w:rsidR="00077C4F" w:rsidRDefault="00077C4F" w:rsidP="00893471">
      <w:pPr>
        <w:numPr>
          <w:ilvl w:val="0"/>
          <w:numId w:val="5"/>
        </w:numPr>
        <w:spacing w:after="9" w:line="253" w:lineRule="auto"/>
        <w:ind w:right="64" w:firstLine="667"/>
        <w:jc w:val="both"/>
      </w:pPr>
      <w:r>
        <w:t>Geçici temi</w:t>
      </w:r>
      <w:r w:rsidR="00A3014C">
        <w:t>natın yatırıldığına dair makbuz</w:t>
      </w:r>
    </w:p>
    <w:p w:rsidR="00077C4F" w:rsidRDefault="00077C4F" w:rsidP="00893471">
      <w:pPr>
        <w:numPr>
          <w:ilvl w:val="0"/>
          <w:numId w:val="5"/>
        </w:numPr>
        <w:spacing w:after="9" w:line="253" w:lineRule="auto"/>
        <w:ind w:right="64" w:firstLine="667"/>
        <w:jc w:val="both"/>
      </w:pPr>
      <w:r>
        <w:t>Şartname bede</w:t>
      </w:r>
      <w:r w:rsidR="00A3014C">
        <w:t>linin yatırıldığına dair makbuz</w:t>
      </w:r>
    </w:p>
    <w:p w:rsidR="00077C4F" w:rsidRDefault="00077C4F" w:rsidP="00893471">
      <w:pPr>
        <w:numPr>
          <w:ilvl w:val="0"/>
          <w:numId w:val="5"/>
        </w:numPr>
        <w:spacing w:after="9" w:line="253" w:lineRule="auto"/>
        <w:ind w:right="64" w:firstLine="667"/>
        <w:jc w:val="both"/>
      </w:pPr>
      <w:r>
        <w:t>Taşınmaz mal satış şartnamesi. (şartnamenin her sayfası ayrı ayrı ihaleye İştirak eden tarafından imzalanmak zorundadır)</w:t>
      </w:r>
    </w:p>
    <w:p w:rsidR="00077C4F" w:rsidRDefault="00077C4F" w:rsidP="00893471">
      <w:pPr>
        <w:numPr>
          <w:ilvl w:val="0"/>
          <w:numId w:val="5"/>
        </w:numPr>
        <w:spacing w:after="9" w:line="253" w:lineRule="auto"/>
        <w:ind w:right="64" w:firstLine="667"/>
        <w:jc w:val="both"/>
      </w:pPr>
      <w:r>
        <w:t>Belediyemiz Mali Hizmetler Müdürlüğün</w:t>
      </w:r>
      <w:r w:rsidR="00893471">
        <w:t xml:space="preserve">den </w:t>
      </w:r>
      <w:r>
        <w:t>"belediyeye borcu yoktur” yazısı.</w:t>
      </w:r>
    </w:p>
    <w:p w:rsidR="00077C4F" w:rsidRDefault="00077C4F" w:rsidP="00893471">
      <w:pPr>
        <w:numPr>
          <w:ilvl w:val="0"/>
          <w:numId w:val="5"/>
        </w:numPr>
        <w:spacing w:after="9" w:line="253" w:lineRule="auto"/>
        <w:ind w:right="64" w:firstLine="667"/>
        <w:jc w:val="both"/>
      </w:pPr>
      <w:r>
        <w:t>Taşınmazın ihaleden önce bulunduğu yerde görüldüğüne ve görüldüğü haliyle kabul edildiğine dair yazılı beyan.</w:t>
      </w:r>
    </w:p>
    <w:p w:rsidR="00077C4F" w:rsidRDefault="001B517D" w:rsidP="00893471">
      <w:pPr>
        <w:numPr>
          <w:ilvl w:val="0"/>
          <w:numId w:val="5"/>
        </w:numPr>
        <w:spacing w:after="9" w:line="253" w:lineRule="auto"/>
        <w:ind w:right="64" w:firstLine="667"/>
        <w:jc w:val="both"/>
      </w:pPr>
      <w:r>
        <w:t xml:space="preserve">İştirakçilerin </w:t>
      </w:r>
      <w:r w:rsidR="008432E0">
        <w:t>2886 sayılı Kanunun 6/2'i</w:t>
      </w:r>
      <w:r w:rsidR="00077C4F">
        <w:t>nci maddesine istinaden yasaklı olmadıklarına dair yazılı beyanı.</w:t>
      </w:r>
    </w:p>
    <w:p w:rsidR="00F57530" w:rsidRDefault="00F57530" w:rsidP="00893471">
      <w:pPr>
        <w:numPr>
          <w:ilvl w:val="0"/>
          <w:numId w:val="5"/>
        </w:numPr>
        <w:spacing w:after="9" w:line="253" w:lineRule="auto"/>
        <w:ind w:right="64" w:firstLine="667"/>
        <w:jc w:val="both"/>
      </w:pPr>
      <w:r>
        <w:t xml:space="preserve">2886 sayılı Kanunun 6/1’inci kapsamındaki şahıslar doğrudan veya dolaylı olarak ihaleye katılamazlar. </w:t>
      </w:r>
    </w:p>
    <w:p w:rsidR="00077C4F" w:rsidRDefault="00984323" w:rsidP="00893471">
      <w:pPr>
        <w:numPr>
          <w:ilvl w:val="0"/>
          <w:numId w:val="5"/>
        </w:numPr>
        <w:spacing w:after="9" w:line="253" w:lineRule="auto"/>
        <w:ind w:right="64" w:firstLine="667"/>
        <w:jc w:val="both"/>
      </w:pPr>
      <w:r>
        <w:t>İştirakçi</w:t>
      </w:r>
      <w:r w:rsidR="00077C4F">
        <w:t xml:space="preserve"> adına, vekâleten katılıyor ise istekli adına teklifte bulunacak kişinin noterden alınan vekâletnamesi ile vekâleten katılanın yılı içinde alınmış noter tasdikli imza </w:t>
      </w:r>
      <w:proofErr w:type="spellStart"/>
      <w:r w:rsidR="00077C4F">
        <w:t>sirküsü</w:t>
      </w:r>
      <w:proofErr w:type="spellEnd"/>
      <w:r w:rsidR="00077C4F">
        <w:t>.</w:t>
      </w:r>
    </w:p>
    <w:p w:rsidR="00077C4F" w:rsidRDefault="00077C4F" w:rsidP="00893471">
      <w:pPr>
        <w:numPr>
          <w:ilvl w:val="0"/>
          <w:numId w:val="5"/>
        </w:numPr>
        <w:spacing w:after="9" w:line="253" w:lineRule="auto"/>
        <w:ind w:right="64" w:firstLine="667"/>
        <w:jc w:val="both"/>
      </w:pPr>
      <w:r>
        <w:t xml:space="preserve"> </w:t>
      </w:r>
      <w:proofErr w:type="gramStart"/>
      <w:r>
        <w:t>Tüzel kişilerde ise yukarıdaki şartlardan ayrı olarak idare merkezinin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noterden yılı içinde alınmış vekâletname.</w:t>
      </w:r>
      <w:proofErr w:type="gramEnd"/>
    </w:p>
    <w:p w:rsidR="00077C4F" w:rsidRDefault="00077C4F" w:rsidP="00893471">
      <w:pPr>
        <w:numPr>
          <w:ilvl w:val="0"/>
          <w:numId w:val="5"/>
        </w:numPr>
        <w:spacing w:after="9" w:line="253" w:lineRule="auto"/>
        <w:ind w:right="64" w:firstLine="667"/>
        <w:jc w:val="both"/>
      </w:pPr>
      <w:r>
        <w:t xml:space="preserve"> Dernek, kooperatif, birlik veya vakıf ise taşınmaz mal alma yetkisini gösterir genel kurul kararı ile teklifte bulunacak kimselerin noterden onaylı </w:t>
      </w:r>
      <w:proofErr w:type="spellStart"/>
      <w:r>
        <w:t>vetki</w:t>
      </w:r>
      <w:proofErr w:type="spellEnd"/>
      <w:r>
        <w:t xml:space="preserve"> belgeleri.</w:t>
      </w:r>
    </w:p>
    <w:p w:rsidR="00077C4F" w:rsidRDefault="00077C4F" w:rsidP="00893471">
      <w:pPr>
        <w:numPr>
          <w:ilvl w:val="0"/>
          <w:numId w:val="5"/>
        </w:numPr>
        <w:spacing w:after="9" w:line="253" w:lineRule="auto"/>
        <w:ind w:right="64" w:firstLine="667"/>
        <w:jc w:val="both"/>
      </w:pPr>
      <w:r>
        <w:t>Ortak girişim olması halinde noter tasdikli ortak girişim beyannamesi.</w:t>
      </w:r>
    </w:p>
    <w:p w:rsidR="00DB5ABE" w:rsidRDefault="00DB5ABE" w:rsidP="00893471">
      <w:pPr>
        <w:spacing w:after="9" w:line="253" w:lineRule="auto"/>
        <w:ind w:left="1322" w:right="64"/>
        <w:jc w:val="both"/>
      </w:pPr>
    </w:p>
    <w:p w:rsidR="00EA70F9" w:rsidRDefault="00441EA3" w:rsidP="00441EA3">
      <w:pPr>
        <w:spacing w:after="293" w:line="253" w:lineRule="auto"/>
        <w:ind w:right="64"/>
        <w:jc w:val="both"/>
      </w:pPr>
      <w:r>
        <w:rPr>
          <w:b/>
        </w:rPr>
        <w:t xml:space="preserve">     </w:t>
      </w:r>
      <w:r w:rsidR="00E562F0">
        <w:rPr>
          <w:b/>
        </w:rPr>
        <w:t xml:space="preserve">  </w:t>
      </w:r>
      <w:r>
        <w:rPr>
          <w:b/>
        </w:rPr>
        <w:t xml:space="preserve">   Madde 6</w:t>
      </w:r>
      <w:r w:rsidR="00DB5ABE" w:rsidRPr="001E2D8C">
        <w:rPr>
          <w:b/>
        </w:rPr>
        <w:t>-</w:t>
      </w:r>
      <w:r w:rsidR="00DB5ABE">
        <w:t xml:space="preserve"> </w:t>
      </w:r>
      <w:r w:rsidR="00984323">
        <w:t>İştirakçiler</w:t>
      </w:r>
      <w:r w:rsidR="00EA70F9">
        <w:t xml:space="preserve"> İhaleye ilişkin bilgileri Çukurca Belediyesi</w:t>
      </w:r>
      <w:r w:rsidR="004F417F">
        <w:t>nde</w:t>
      </w:r>
      <w:r w:rsidR="00EA70F9">
        <w:t xml:space="preserve"> görebilir ve taşınmaz mal satış şartnamesini 100,00 (yüz) TL.</w:t>
      </w:r>
      <w:r w:rsidR="001913D8">
        <w:t xml:space="preserve"> </w:t>
      </w:r>
      <w:proofErr w:type="gramStart"/>
      <w:r w:rsidR="00EA70F9">
        <w:t>karşılığında</w:t>
      </w:r>
      <w:proofErr w:type="gramEnd"/>
      <w:r w:rsidR="00EA70F9">
        <w:t xml:space="preserve"> alabilirler,</w:t>
      </w:r>
      <w:r w:rsidR="001913D8">
        <w:t xml:space="preserve"> </w:t>
      </w:r>
      <w:r w:rsidR="00EA70F9">
        <w:t xml:space="preserve">İhaleye katılacaklar Şartnameyi almak zorundadır. Ayrıca </w:t>
      </w:r>
      <w:hyperlink r:id="rId8" w:history="1">
        <w:r w:rsidR="00EA70F9" w:rsidRPr="00375498">
          <w:rPr>
            <w:rStyle w:val="Kpr"/>
            <w:u w:color="000000"/>
          </w:rPr>
          <w:t>https://domaniccukurca.bel.tr/</w:t>
        </w:r>
      </w:hyperlink>
      <w:r w:rsidR="00EA70F9">
        <w:rPr>
          <w:u w:val="single" w:color="000000"/>
        </w:rPr>
        <w:t xml:space="preserve"> </w:t>
      </w:r>
      <w:r w:rsidR="00EA70F9">
        <w:t>adresinde duyurular bölümünde taşınmaz mal satış şartnamesine ulaşabilirler.</w:t>
      </w:r>
    </w:p>
    <w:p w:rsidR="00077C4F" w:rsidRDefault="00EA70F9" w:rsidP="00EA70F9">
      <w:pPr>
        <w:spacing w:after="293" w:line="253" w:lineRule="auto"/>
        <w:ind w:right="64"/>
        <w:jc w:val="both"/>
      </w:pPr>
      <w:r>
        <w:rPr>
          <w:b/>
        </w:rPr>
        <w:t xml:space="preserve">         </w:t>
      </w:r>
      <w:r w:rsidR="00441EA3">
        <w:rPr>
          <w:b/>
        </w:rPr>
        <w:t xml:space="preserve"> Madde 7</w:t>
      </w:r>
      <w:r w:rsidR="00E63E39">
        <w:rPr>
          <w:b/>
        </w:rPr>
        <w:t>-</w:t>
      </w:r>
      <w:r w:rsidR="00441EA3">
        <w:rPr>
          <w:b/>
        </w:rPr>
        <w:t xml:space="preserve"> </w:t>
      </w:r>
      <w:r w:rsidR="00E63E39">
        <w:t>Taşınmaz malın satışında (tapu tescil işlemleri) her türlü vergi, resim, harçlar, ipotek masrafları, diğer giderler ve ihale satış bedeli üzerinden binde 5,69 oranında alınan karar pulu, binde 1,89 oranında alınan damga v</w:t>
      </w:r>
      <w:r w:rsidR="008508A5">
        <w:t xml:space="preserve">ergisi ve </w:t>
      </w:r>
      <w:r w:rsidR="00E63E39">
        <w:t xml:space="preserve"> binde 9,48 oranında sözleşme damga vergisi alıcıya aittir</w:t>
      </w:r>
      <w:proofErr w:type="gramStart"/>
      <w:r w:rsidR="00E63E39">
        <w:t>.</w:t>
      </w:r>
      <w:r w:rsidR="00077C4F">
        <w:t>.</w:t>
      </w:r>
      <w:proofErr w:type="gramEnd"/>
    </w:p>
    <w:p w:rsidR="00C4256D" w:rsidRDefault="00441EA3" w:rsidP="00C4256D">
      <w:pPr>
        <w:spacing w:after="59" w:line="253" w:lineRule="auto"/>
        <w:ind w:right="64"/>
        <w:jc w:val="both"/>
      </w:pPr>
      <w:r>
        <w:rPr>
          <w:b/>
        </w:rPr>
        <w:t xml:space="preserve">           Madde 8</w:t>
      </w:r>
      <w:r w:rsidR="00DB5ABE" w:rsidRPr="001E2D8C">
        <w:rPr>
          <w:b/>
        </w:rPr>
        <w:t>-</w:t>
      </w:r>
      <w:r w:rsidR="00DB5ABE">
        <w:t xml:space="preserve"> </w:t>
      </w:r>
      <w:r w:rsidR="00C4256D">
        <w:rPr>
          <w:b/>
        </w:rPr>
        <w:t xml:space="preserve"> </w:t>
      </w:r>
      <w:r w:rsidR="00C4256D">
        <w:t>İhale komisyonları tarafından alınan ihale kararları ita amirlerince, karar tarihinden itibaren en geç 15 (on beş) İş günü İçinde onaylanır veya İptal edilir. İta amirlerince karar iptal edilirse ihale hükümsüz sayılır.</w:t>
      </w:r>
    </w:p>
    <w:p w:rsidR="00C4256D" w:rsidRDefault="00C4256D" w:rsidP="00C4256D">
      <w:pPr>
        <w:ind w:left="28" w:right="64"/>
        <w:jc w:val="both"/>
      </w:pPr>
      <w:r>
        <w:t xml:space="preserve">                İta amirince onaylanan ihale kararları, onaylandığı günden itibaren en geç 5 işgünü içinde, üzerine ihale yapılana veya vekiline, imzası alınmak suretiyle bildirilir veya iadeli taahhütlü mektupla tebligat adresine postalanır. İhale kararlarının ita amirince iptal edilmesi halinde de, durum iştirakçiye aynı şekilde bildirilir.</w:t>
      </w:r>
    </w:p>
    <w:p w:rsidR="00C21665" w:rsidRDefault="00C21665" w:rsidP="00C4256D">
      <w:pPr>
        <w:spacing w:after="59" w:line="253" w:lineRule="auto"/>
        <w:ind w:right="64"/>
        <w:jc w:val="both"/>
      </w:pPr>
    </w:p>
    <w:p w:rsidR="00DB5ABE" w:rsidRDefault="00C21665" w:rsidP="00893471">
      <w:pPr>
        <w:ind w:left="28" w:right="64"/>
        <w:jc w:val="both"/>
      </w:pPr>
      <w:r>
        <w:t xml:space="preserve">                </w:t>
      </w:r>
      <w:r w:rsidRPr="00C21665">
        <w:rPr>
          <w:b/>
        </w:rPr>
        <w:t>Madde</w:t>
      </w:r>
      <w:r>
        <w:t xml:space="preserve"> </w:t>
      </w:r>
      <w:r w:rsidRPr="00984323">
        <w:rPr>
          <w:b/>
        </w:rPr>
        <w:t>9-</w:t>
      </w:r>
      <w:r>
        <w:t xml:space="preserve"> Açık arttırma, arsanın </w:t>
      </w:r>
      <w:r w:rsidR="00984323">
        <w:t xml:space="preserve">toplam muhammen bedel </w:t>
      </w:r>
      <w:r w:rsidR="001B517D">
        <w:t xml:space="preserve">fiyatı </w:t>
      </w:r>
      <w:r>
        <w:t xml:space="preserve">için belirlenen muhammen bedel üzerinden artırım yapılarak ihale edilecektir. İhalede artırım </w:t>
      </w:r>
      <w:r w:rsidR="001B517D">
        <w:t>esnasında iştirakçiler</w:t>
      </w:r>
      <w:r w:rsidR="00984323">
        <w:t xml:space="preserve"> en az 100</w:t>
      </w:r>
      <w:r>
        <w:t xml:space="preserve"> </w:t>
      </w:r>
      <w:r w:rsidR="00984323">
        <w:t>TL</w:t>
      </w:r>
      <w:r>
        <w:t xml:space="preserve"> ve katlarını artırarak ihale fiyatı yükseltilerek ihale bedeli belirlenecektir</w:t>
      </w:r>
    </w:p>
    <w:p w:rsidR="00DB5ABE" w:rsidRDefault="00DB5ABE" w:rsidP="00893471">
      <w:pPr>
        <w:spacing w:after="39"/>
        <w:ind w:left="28" w:right="64"/>
        <w:jc w:val="both"/>
      </w:pPr>
      <w:r>
        <w:lastRenderedPageBreak/>
        <w:t xml:space="preserve">          </w:t>
      </w:r>
      <w:r w:rsidR="00984323">
        <w:rPr>
          <w:b/>
        </w:rPr>
        <w:t>Madde 10</w:t>
      </w:r>
      <w:r w:rsidRPr="001E2D8C">
        <w:rPr>
          <w:b/>
        </w:rPr>
        <w:t>-</w:t>
      </w:r>
      <w:r>
        <w:t xml:space="preserve"> </w:t>
      </w:r>
      <w:r w:rsidR="00077C4F">
        <w:t>2886 sayılı Devlet İhale Kanun'unun 31 'İnci veya 76'ıncı maddelerine göre onaylanan ihale kararının yukarıda açıklanan</w:t>
      </w:r>
      <w:r w:rsidR="00E562F0">
        <w:t xml:space="preserve"> şekilde tebliğinden İtibaren 10</w:t>
      </w:r>
      <w:r w:rsidR="00077C4F">
        <w:t xml:space="preserve"> (on)</w:t>
      </w:r>
      <w:r w:rsidR="00C4256D">
        <w:t xml:space="preserve"> gün içinde </w:t>
      </w:r>
      <w:proofErr w:type="spellStart"/>
      <w:r w:rsidR="00C4256D">
        <w:t>itirakçi</w:t>
      </w:r>
      <w:proofErr w:type="spellEnd"/>
      <w:r w:rsidR="00077C4F">
        <w:t xml:space="preserve"> ihale bedelini Belediyemize peşin ödeyecektir</w:t>
      </w:r>
      <w:r>
        <w:t>.</w:t>
      </w:r>
      <w:r w:rsidR="00B61978">
        <w:t xml:space="preserve"> </w:t>
      </w:r>
      <w:proofErr w:type="gramStart"/>
      <w:r w:rsidR="00C4256D">
        <w:t xml:space="preserve">İştirakçi </w:t>
      </w:r>
      <w:r w:rsidR="00077C4F">
        <w:t xml:space="preserve"> bu</w:t>
      </w:r>
      <w:proofErr w:type="gramEnd"/>
      <w:r w:rsidR="00077C4F">
        <w:t xml:space="preserve"> süre içerisinde ihale bedelini yatırmak, varsa ihale ile ilgili diğer giderleri ödemek zorundadır. Bu zorunluluklara uyulmadığı takdirde protesto çekmeye ve hüküm almaya gerek kal</w:t>
      </w:r>
      <w:r w:rsidR="00D33528">
        <w:t>maksızın ihale bozulur ve</w:t>
      </w:r>
      <w:r w:rsidR="00077C4F">
        <w:t xml:space="preserve"> teminat belediyemize irat kaydedilir.</w:t>
      </w:r>
    </w:p>
    <w:p w:rsidR="00294184" w:rsidRDefault="00294184" w:rsidP="00893471">
      <w:pPr>
        <w:spacing w:after="39"/>
        <w:ind w:left="28" w:right="64"/>
        <w:jc w:val="both"/>
      </w:pPr>
      <w:r>
        <w:t xml:space="preserve">        </w:t>
      </w:r>
      <w:r w:rsidR="00984323">
        <w:rPr>
          <w:b/>
        </w:rPr>
        <w:t>Madde 11</w:t>
      </w:r>
      <w:r w:rsidR="00A95149" w:rsidRPr="00A95149">
        <w:t xml:space="preserve"> </w:t>
      </w:r>
      <w:r w:rsidR="00A95149">
        <w:t xml:space="preserve">Arsa ihalesi üzerinde kalan iştirakçinin teminatı kati teminata çevrilecektir. </w:t>
      </w:r>
      <w:r w:rsidR="00C4256D">
        <w:t xml:space="preserve">İştirakçi </w:t>
      </w:r>
      <w:r w:rsidR="00A95149">
        <w:t xml:space="preserve">kati teminat miktarını ihale tutarının % 6 oranındaki kati teminat miktarına tamamlayacaktır.  Teminat, banka teminat mektubu ise borcun tamamı </w:t>
      </w:r>
      <w:proofErr w:type="gramStart"/>
      <w:r w:rsidR="00A95149">
        <w:t>ödendikten  sonra</w:t>
      </w:r>
      <w:proofErr w:type="gramEnd"/>
      <w:r w:rsidR="00A95149">
        <w:t xml:space="preserve"> geri iade edilecektir.  </w:t>
      </w:r>
    </w:p>
    <w:p w:rsidR="00077C4F" w:rsidRDefault="00DB5ABE" w:rsidP="00893471">
      <w:pPr>
        <w:spacing w:after="39"/>
        <w:ind w:left="28" w:right="64"/>
        <w:jc w:val="both"/>
      </w:pPr>
      <w:r w:rsidRPr="001E2D8C">
        <w:rPr>
          <w:b/>
        </w:rPr>
        <w:t xml:space="preserve">        </w:t>
      </w:r>
      <w:r w:rsidR="00077C4F" w:rsidRPr="001E2D8C">
        <w:rPr>
          <w:b/>
        </w:rPr>
        <w:t xml:space="preserve"> </w:t>
      </w:r>
      <w:r w:rsidR="00441EA3">
        <w:rPr>
          <w:b/>
        </w:rPr>
        <w:t>Madde 1</w:t>
      </w:r>
      <w:r w:rsidR="00984323">
        <w:rPr>
          <w:b/>
        </w:rPr>
        <w:t>2</w:t>
      </w:r>
      <w:r w:rsidRPr="001E2D8C">
        <w:rPr>
          <w:b/>
        </w:rPr>
        <w:t>-</w:t>
      </w:r>
      <w:r>
        <w:t xml:space="preserve"> </w:t>
      </w:r>
      <w:r w:rsidR="00077C4F">
        <w:t xml:space="preserve">Satış bedelinin tamamının ödenmesinden sonra </w:t>
      </w:r>
      <w:r w:rsidR="00984323">
        <w:t>iştirakçiler</w:t>
      </w:r>
      <w:r w:rsidR="00077C4F">
        <w:t xml:space="preserve"> en geç bir ay içinde Belediyemizin Tapu Sicil Müdürlüğünde belirleyeceği bir günde taşınmazın tescil (satış) işlemleri yapılacaktır.</w:t>
      </w:r>
    </w:p>
    <w:p w:rsidR="00077C4F" w:rsidRDefault="00DB5ABE" w:rsidP="00893471">
      <w:pPr>
        <w:spacing w:after="308" w:line="253" w:lineRule="auto"/>
        <w:ind w:right="64"/>
        <w:jc w:val="both"/>
      </w:pPr>
      <w:r>
        <w:t xml:space="preserve">          </w:t>
      </w:r>
      <w:r w:rsidR="00984323">
        <w:rPr>
          <w:b/>
        </w:rPr>
        <w:t>Madde 13</w:t>
      </w:r>
      <w:r w:rsidRPr="001E2D8C">
        <w:rPr>
          <w:b/>
        </w:rPr>
        <w:t>-</w:t>
      </w:r>
      <w:r>
        <w:t xml:space="preserve"> </w:t>
      </w:r>
      <w:r w:rsidR="00984323">
        <w:t xml:space="preserve">İhaleye katılacak iştirakçiler </w:t>
      </w:r>
      <w:r w:rsidR="00077C4F">
        <w:t>satışı yapılacak taşınmazlar için ayrı ayrı teklif vermesi gerekmektedir. İhale üzerinde kalmayanlar geçici teminatlarını geri alabilirler.</w:t>
      </w:r>
    </w:p>
    <w:p w:rsidR="00077C4F" w:rsidRDefault="001E2D8C" w:rsidP="00893471">
      <w:pPr>
        <w:spacing w:after="9" w:line="253" w:lineRule="auto"/>
        <w:ind w:right="64"/>
        <w:jc w:val="both"/>
      </w:pPr>
      <w:r w:rsidRPr="001E2D8C">
        <w:rPr>
          <w:b/>
        </w:rPr>
        <w:t xml:space="preserve">         </w:t>
      </w:r>
      <w:r w:rsidR="00DB5ABE" w:rsidRPr="001E2D8C">
        <w:rPr>
          <w:b/>
        </w:rPr>
        <w:t xml:space="preserve"> Madde</w:t>
      </w:r>
      <w:r w:rsidR="00441EA3">
        <w:rPr>
          <w:b/>
        </w:rPr>
        <w:t xml:space="preserve"> </w:t>
      </w:r>
      <w:r w:rsidR="00DB5ABE" w:rsidRPr="001E2D8C">
        <w:rPr>
          <w:b/>
        </w:rPr>
        <w:t>1</w:t>
      </w:r>
      <w:r w:rsidR="00984323">
        <w:rPr>
          <w:b/>
        </w:rPr>
        <w:t>4</w:t>
      </w:r>
      <w:r w:rsidR="00DB5ABE">
        <w:t>-</w:t>
      </w:r>
      <w:r w:rsidR="00634E97">
        <w:t xml:space="preserve"> </w:t>
      </w:r>
      <w:r w:rsidR="00984323">
        <w:t xml:space="preserve">iştirakçiler </w:t>
      </w:r>
      <w:r w:rsidR="00077C4F">
        <w:t>ihale öncesinde alacakları taşınmazları bulunduğu yerde görecekler ve gördükleri haliyle kabul ettiklerine dair yazılı beyanlarını istenen belgelerle birlikte idaremize sunacaklardır.</w:t>
      </w:r>
    </w:p>
    <w:p w:rsidR="00DB5ABE" w:rsidRDefault="00DB5ABE" w:rsidP="00893471">
      <w:pPr>
        <w:spacing w:after="9" w:line="253" w:lineRule="auto"/>
        <w:ind w:right="64"/>
        <w:jc w:val="both"/>
      </w:pPr>
    </w:p>
    <w:p w:rsidR="00077C4F" w:rsidRDefault="00984323" w:rsidP="00893471">
      <w:pPr>
        <w:spacing w:after="9" w:line="253" w:lineRule="auto"/>
        <w:ind w:right="64"/>
        <w:jc w:val="both"/>
      </w:pPr>
      <w:r>
        <w:rPr>
          <w:b/>
        </w:rPr>
        <w:t xml:space="preserve">          Madde 15</w:t>
      </w:r>
      <w:r w:rsidR="00DB5ABE" w:rsidRPr="001E2D8C">
        <w:rPr>
          <w:b/>
        </w:rPr>
        <w:t>-</w:t>
      </w:r>
      <w:r w:rsidR="00DB5ABE">
        <w:t xml:space="preserve"> </w:t>
      </w:r>
      <w:r w:rsidR="00077C4F">
        <w:t>İhale komisyonu ihaleyi yapıp yapm</w:t>
      </w:r>
      <w:r w:rsidR="008508A5">
        <w:t>amakta serbesttir. Komisyonun</w:t>
      </w:r>
      <w:r w:rsidR="00077C4F">
        <w:t xml:space="preserve"> ihaleyi yapmama kararına itiraz edilemez.</w:t>
      </w:r>
    </w:p>
    <w:p w:rsidR="001E2D8C" w:rsidRDefault="001E2D8C" w:rsidP="00893471">
      <w:pPr>
        <w:spacing w:after="9" w:line="253" w:lineRule="auto"/>
        <w:ind w:right="64"/>
        <w:jc w:val="both"/>
      </w:pPr>
    </w:p>
    <w:p w:rsidR="00077C4F" w:rsidRDefault="00984323" w:rsidP="00893471">
      <w:pPr>
        <w:spacing w:after="9" w:line="253" w:lineRule="auto"/>
        <w:ind w:right="64"/>
        <w:jc w:val="both"/>
      </w:pPr>
      <w:r>
        <w:rPr>
          <w:b/>
        </w:rPr>
        <w:t xml:space="preserve">         Madde 16</w:t>
      </w:r>
      <w:r w:rsidR="001E2D8C" w:rsidRPr="001E2D8C">
        <w:rPr>
          <w:b/>
        </w:rPr>
        <w:t>-</w:t>
      </w:r>
      <w:r w:rsidR="00634E97">
        <w:rPr>
          <w:b/>
        </w:rPr>
        <w:t xml:space="preserve"> </w:t>
      </w:r>
      <w:r w:rsidR="00077C4F">
        <w:t>Şartnamede olmayan hususlarda, 2886 sayılı Devlet İhale Kanun'unu hükümleri uygulanacaktır.</w:t>
      </w:r>
    </w:p>
    <w:p w:rsidR="001E2D8C" w:rsidRDefault="001E2D8C" w:rsidP="00893471">
      <w:pPr>
        <w:spacing w:after="9" w:line="253" w:lineRule="auto"/>
        <w:ind w:right="64"/>
        <w:jc w:val="both"/>
      </w:pPr>
    </w:p>
    <w:p w:rsidR="00077C4F" w:rsidRDefault="00441EA3" w:rsidP="00893471">
      <w:pPr>
        <w:spacing w:after="9" w:line="253" w:lineRule="auto"/>
        <w:ind w:right="64"/>
        <w:jc w:val="both"/>
      </w:pPr>
      <w:r>
        <w:rPr>
          <w:b/>
        </w:rPr>
        <w:t xml:space="preserve">         </w:t>
      </w:r>
      <w:proofErr w:type="gramStart"/>
      <w:r>
        <w:rPr>
          <w:b/>
        </w:rPr>
        <w:t xml:space="preserve">Madde </w:t>
      </w:r>
      <w:r w:rsidR="00E63E39">
        <w:rPr>
          <w:b/>
        </w:rPr>
        <w:t xml:space="preserve"> </w:t>
      </w:r>
      <w:r w:rsidR="00984323">
        <w:rPr>
          <w:b/>
        </w:rPr>
        <w:t>17</w:t>
      </w:r>
      <w:proofErr w:type="gramEnd"/>
      <w:r>
        <w:rPr>
          <w:b/>
        </w:rPr>
        <w:t>-</w:t>
      </w:r>
      <w:r w:rsidR="00634E97">
        <w:rPr>
          <w:b/>
        </w:rPr>
        <w:t xml:space="preserve"> </w:t>
      </w:r>
      <w:r w:rsidR="00077C4F">
        <w:t xml:space="preserve">İş bu ihaleden doğacak anlaşmazlıklar halinde </w:t>
      </w:r>
      <w:r w:rsidR="001E2D8C">
        <w:t>Tavşanlı</w:t>
      </w:r>
      <w:r w:rsidR="00077C4F">
        <w:t xml:space="preserve"> Mahkemeleri ve İcra Daireleri yetkilidir.</w:t>
      </w:r>
    </w:p>
    <w:p w:rsidR="00441EA3" w:rsidRDefault="00984323" w:rsidP="00893471">
      <w:pPr>
        <w:spacing w:after="9" w:line="253" w:lineRule="auto"/>
        <w:ind w:right="64"/>
        <w:jc w:val="both"/>
      </w:pPr>
      <w:r>
        <w:rPr>
          <w:b/>
        </w:rPr>
        <w:t xml:space="preserve">         Madde 18 </w:t>
      </w:r>
      <w:r w:rsidR="00441EA3">
        <w:rPr>
          <w:b/>
        </w:rPr>
        <w:t>-</w:t>
      </w:r>
      <w:r w:rsidR="00441EA3">
        <w:t xml:space="preserve"> Bu şartname</w:t>
      </w:r>
      <w:r w:rsidR="00FE5E49">
        <w:t>de</w:t>
      </w:r>
      <w:r w:rsidR="00E63E39">
        <w:t xml:space="preserve"> </w:t>
      </w:r>
      <w:r w:rsidR="00441EA3">
        <w:t>yazılı hususları tamamen okuyup anladığımı, şartnamede belirtilen kurallara aynen uyacağımı taahhüt ederim.</w:t>
      </w:r>
      <w:bookmarkStart w:id="0" w:name="_GoBack"/>
      <w:bookmarkEnd w:id="0"/>
    </w:p>
    <w:p w:rsidR="00BC1057" w:rsidRDefault="00BC1057" w:rsidP="00893471">
      <w:pPr>
        <w:spacing w:after="9" w:line="253" w:lineRule="auto"/>
        <w:ind w:right="64"/>
        <w:jc w:val="both"/>
      </w:pPr>
    </w:p>
    <w:p w:rsidR="00BC1057" w:rsidRDefault="00BC1057" w:rsidP="00BC1057">
      <w:pPr>
        <w:spacing w:after="9" w:line="253" w:lineRule="auto"/>
        <w:ind w:right="64"/>
        <w:jc w:val="both"/>
      </w:pPr>
      <w:r>
        <w:t xml:space="preserve">             </w:t>
      </w:r>
      <w:r w:rsidR="00A831D5">
        <w:t>İş bu şartname 3</w:t>
      </w:r>
      <w:r>
        <w:t xml:space="preserve"> sayfa 18  maddeden ibaret olup </w:t>
      </w:r>
      <w:proofErr w:type="gramStart"/>
      <w:r w:rsidR="00A831D5">
        <w:t>…..</w:t>
      </w:r>
      <w:proofErr w:type="gramEnd"/>
      <w:r w:rsidR="00A831D5">
        <w:t>/……/2020 tarihinde imza altına alınmıştır.</w:t>
      </w:r>
    </w:p>
    <w:p w:rsidR="00BC1057" w:rsidRDefault="00BC1057" w:rsidP="00893471">
      <w:pPr>
        <w:spacing w:after="9" w:line="253" w:lineRule="auto"/>
        <w:ind w:right="64"/>
        <w:jc w:val="both"/>
      </w:pPr>
    </w:p>
    <w:p w:rsidR="00BC1057" w:rsidRDefault="00BC1057" w:rsidP="00A831D5">
      <w:pPr>
        <w:spacing w:after="9" w:line="253" w:lineRule="auto"/>
        <w:ind w:right="64"/>
        <w:jc w:val="both"/>
      </w:pPr>
    </w:p>
    <w:p w:rsidR="00BC1057" w:rsidRDefault="00BC1057" w:rsidP="00BC1057">
      <w:pPr>
        <w:tabs>
          <w:tab w:val="left" w:pos="7605"/>
        </w:tabs>
        <w:spacing w:after="9" w:line="253" w:lineRule="auto"/>
        <w:ind w:right="64"/>
        <w:jc w:val="both"/>
      </w:pPr>
    </w:p>
    <w:p w:rsidR="00BC1057" w:rsidRDefault="00BC1057" w:rsidP="00BC1057">
      <w:pPr>
        <w:tabs>
          <w:tab w:val="left" w:pos="7605"/>
        </w:tabs>
        <w:spacing w:after="9" w:line="253" w:lineRule="auto"/>
        <w:ind w:right="64"/>
        <w:jc w:val="both"/>
      </w:pPr>
    </w:p>
    <w:p w:rsidR="00BC1057" w:rsidRDefault="00BC1057" w:rsidP="00BC1057">
      <w:pPr>
        <w:tabs>
          <w:tab w:val="left" w:pos="7605"/>
        </w:tabs>
        <w:spacing w:after="9" w:line="253" w:lineRule="auto"/>
        <w:ind w:right="64"/>
        <w:jc w:val="both"/>
      </w:pPr>
      <w:r>
        <w:tab/>
        <w:t>Emin TAŞGIN</w:t>
      </w:r>
    </w:p>
    <w:p w:rsidR="00BC1057" w:rsidRDefault="00BC1057" w:rsidP="00BC1057">
      <w:pPr>
        <w:tabs>
          <w:tab w:val="left" w:pos="7605"/>
        </w:tabs>
        <w:spacing w:after="9" w:line="253" w:lineRule="auto"/>
        <w:ind w:right="64"/>
        <w:jc w:val="both"/>
      </w:pPr>
      <w:r>
        <w:tab/>
        <w:t>Belediye Başkanı</w:t>
      </w:r>
    </w:p>
    <w:p w:rsidR="00A831D5" w:rsidRDefault="00A831D5" w:rsidP="00BC1057">
      <w:pPr>
        <w:tabs>
          <w:tab w:val="left" w:pos="7605"/>
        </w:tabs>
        <w:spacing w:after="9" w:line="253" w:lineRule="auto"/>
        <w:ind w:right="64"/>
        <w:jc w:val="both"/>
      </w:pPr>
    </w:p>
    <w:p w:rsidR="00A831D5" w:rsidRDefault="00441EA3" w:rsidP="00893471">
      <w:pPr>
        <w:spacing w:after="9" w:line="253" w:lineRule="auto"/>
        <w:ind w:right="64"/>
        <w:jc w:val="both"/>
      </w:pPr>
      <w:r>
        <w:t xml:space="preserve">Her çeşit tebligat, aşağıdaki adresime yapılır. </w:t>
      </w:r>
    </w:p>
    <w:p w:rsidR="00441EA3" w:rsidRDefault="00441EA3" w:rsidP="00893471">
      <w:pPr>
        <w:spacing w:after="9" w:line="253" w:lineRule="auto"/>
        <w:ind w:right="64"/>
        <w:jc w:val="both"/>
      </w:pPr>
      <w:r>
        <w:t>Taahhüt Eden</w:t>
      </w:r>
      <w:r w:rsidR="00BC1057">
        <w:t xml:space="preserve"> İştirakçi</w:t>
      </w:r>
      <w:r>
        <w:t xml:space="preserve"> veya Vekili </w:t>
      </w:r>
    </w:p>
    <w:p w:rsidR="00441EA3" w:rsidRDefault="00441EA3" w:rsidP="00893471">
      <w:pPr>
        <w:spacing w:after="9" w:line="253" w:lineRule="auto"/>
        <w:ind w:right="64"/>
        <w:jc w:val="both"/>
      </w:pPr>
      <w:r>
        <w:t>Adı So</w:t>
      </w:r>
      <w:r w:rsidR="00BC1057">
        <w:t xml:space="preserve">yadı </w:t>
      </w:r>
      <w:proofErr w:type="gramStart"/>
      <w:r w:rsidR="00BC1057">
        <w:t>:…………………………………………………………</w:t>
      </w:r>
      <w:proofErr w:type="gramEnd"/>
    </w:p>
    <w:p w:rsidR="00441EA3" w:rsidRDefault="00441EA3" w:rsidP="00893471">
      <w:pPr>
        <w:spacing w:after="9" w:line="253" w:lineRule="auto"/>
        <w:ind w:right="64"/>
        <w:jc w:val="both"/>
      </w:pPr>
      <w:r>
        <w:t xml:space="preserve">Tebligat </w:t>
      </w:r>
      <w:r w:rsidR="00BC1057">
        <w:t xml:space="preserve">Adresi </w:t>
      </w:r>
      <w:proofErr w:type="gramStart"/>
      <w:r w:rsidR="00BC1057">
        <w:t>:………………………………………………………</w:t>
      </w:r>
      <w:proofErr w:type="gramEnd"/>
    </w:p>
    <w:p w:rsidR="00441EA3" w:rsidRDefault="000F40BF" w:rsidP="00893471">
      <w:pPr>
        <w:spacing w:after="9" w:line="253" w:lineRule="auto"/>
        <w:ind w:right="64"/>
        <w:jc w:val="both"/>
      </w:pPr>
      <w:r>
        <w:t>SMS</w:t>
      </w:r>
      <w:r w:rsidR="008508A5">
        <w:t xml:space="preserve"> için </w:t>
      </w:r>
      <w:r>
        <w:t xml:space="preserve"> Cep </w:t>
      </w:r>
      <w:r w:rsidR="00441EA3">
        <w:t xml:space="preserve">Telefon </w:t>
      </w:r>
      <w:r>
        <w:t>No</w:t>
      </w:r>
      <w:proofErr w:type="gramStart"/>
      <w:r w:rsidR="00BC1057">
        <w:t>:……………………………………………</w:t>
      </w:r>
      <w:proofErr w:type="gramEnd"/>
    </w:p>
    <w:p w:rsidR="00E63E39" w:rsidRDefault="00441EA3" w:rsidP="00893471">
      <w:pPr>
        <w:spacing w:after="9" w:line="253" w:lineRule="auto"/>
        <w:ind w:right="64"/>
        <w:jc w:val="both"/>
      </w:pPr>
      <w:r>
        <w:t>İmza Tar</w:t>
      </w:r>
      <w:r w:rsidR="00E63E39">
        <w:t xml:space="preserve">ihi </w:t>
      </w:r>
      <w:proofErr w:type="gramStart"/>
      <w:r w:rsidR="00E63E39">
        <w:t>:…………………………</w:t>
      </w:r>
      <w:proofErr w:type="gramEnd"/>
    </w:p>
    <w:p w:rsidR="00441EA3" w:rsidRDefault="00441EA3" w:rsidP="00893471">
      <w:pPr>
        <w:spacing w:after="9" w:line="253" w:lineRule="auto"/>
        <w:ind w:right="64"/>
        <w:jc w:val="both"/>
      </w:pPr>
      <w:r>
        <w:t xml:space="preserve">İmza </w:t>
      </w:r>
      <w:proofErr w:type="gramStart"/>
      <w:r>
        <w:t>:……………</w:t>
      </w:r>
      <w:proofErr w:type="gramEnd"/>
    </w:p>
    <w:p w:rsidR="00441EA3" w:rsidRDefault="00441EA3" w:rsidP="00893471">
      <w:pPr>
        <w:spacing w:after="9" w:line="253" w:lineRule="auto"/>
        <w:ind w:right="64"/>
        <w:jc w:val="both"/>
      </w:pPr>
    </w:p>
    <w:p w:rsidR="005D4510" w:rsidRDefault="005D4510" w:rsidP="00893471">
      <w:pPr>
        <w:spacing w:after="9" w:line="253" w:lineRule="auto"/>
        <w:ind w:right="64"/>
        <w:jc w:val="both"/>
      </w:pPr>
    </w:p>
    <w:p w:rsidR="00B326C9" w:rsidRDefault="00B326C9" w:rsidP="00F57530">
      <w:pPr>
        <w:ind w:left="28" w:right="64"/>
        <w:jc w:val="center"/>
      </w:pPr>
    </w:p>
    <w:sectPr w:rsidR="00B326C9" w:rsidSect="008508A5">
      <w:footerReference w:type="default" r:id="rId9"/>
      <w:pgSz w:w="11906" w:h="16838"/>
      <w:pgMar w:top="851" w:right="851" w:bottom="567" w:left="851" w:header="0" w:footer="0"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E0" w:rsidRDefault="00E429E0" w:rsidP="00947240">
      <w:r>
        <w:separator/>
      </w:r>
    </w:p>
  </w:endnote>
  <w:endnote w:type="continuationSeparator" w:id="0">
    <w:p w:rsidR="00E429E0" w:rsidRDefault="00E429E0" w:rsidP="0094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0" w:rsidRDefault="00947240">
    <w:pPr>
      <w:pStyle w:val="AltBilgi"/>
      <w:jc w:val="right"/>
    </w:pPr>
    <w:r>
      <w:t xml:space="preserve">Sayfa </w:t>
    </w:r>
    <w:r>
      <w:rPr>
        <w:b/>
        <w:bCs/>
      </w:rPr>
      <w:fldChar w:fldCharType="begin"/>
    </w:r>
    <w:r>
      <w:rPr>
        <w:b/>
        <w:bCs/>
      </w:rPr>
      <w:instrText>PAGE</w:instrText>
    </w:r>
    <w:r>
      <w:rPr>
        <w:b/>
        <w:bCs/>
      </w:rPr>
      <w:fldChar w:fldCharType="separate"/>
    </w:r>
    <w:r w:rsidR="00FE5E49">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FE5E49">
      <w:rPr>
        <w:b/>
        <w:bCs/>
        <w:noProof/>
      </w:rPr>
      <w:t>3</w:t>
    </w:r>
    <w:r>
      <w:rPr>
        <w:b/>
        <w:bCs/>
      </w:rPr>
      <w:fldChar w:fldCharType="end"/>
    </w:r>
  </w:p>
  <w:p w:rsidR="00947240" w:rsidRDefault="009472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E0" w:rsidRDefault="00E429E0" w:rsidP="00947240">
      <w:r>
        <w:separator/>
      </w:r>
    </w:p>
  </w:footnote>
  <w:footnote w:type="continuationSeparator" w:id="0">
    <w:p w:rsidR="00E429E0" w:rsidRDefault="00E429E0" w:rsidP="009472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DF8"/>
    <w:multiLevelType w:val="hybridMultilevel"/>
    <w:tmpl w:val="6DF0324A"/>
    <w:lvl w:ilvl="0" w:tplc="AF387F08">
      <w:start w:val="9"/>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0A01C">
      <w:start w:val="1"/>
      <w:numFmt w:val="lowerLetter"/>
      <w:lvlText w:val="%2"/>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80ED2">
      <w:start w:val="1"/>
      <w:numFmt w:val="lowerRoman"/>
      <w:lvlText w:val="%3"/>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CAB86">
      <w:start w:val="1"/>
      <w:numFmt w:val="decimal"/>
      <w:lvlText w:val="%4"/>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6D6">
      <w:start w:val="1"/>
      <w:numFmt w:val="lowerLetter"/>
      <w:lvlText w:val="%5"/>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C2E4C">
      <w:start w:val="1"/>
      <w:numFmt w:val="lowerRoman"/>
      <w:lvlText w:val="%6"/>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AA734">
      <w:start w:val="1"/>
      <w:numFmt w:val="decimal"/>
      <w:lvlText w:val="%7"/>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C5CE2">
      <w:start w:val="1"/>
      <w:numFmt w:val="lowerLetter"/>
      <w:lvlText w:val="%8"/>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AA7A2">
      <w:start w:val="1"/>
      <w:numFmt w:val="lowerRoman"/>
      <w:lvlText w:val="%9"/>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16202A"/>
    <w:multiLevelType w:val="hybridMultilevel"/>
    <w:tmpl w:val="E918D23A"/>
    <w:lvl w:ilvl="0" w:tplc="2F4A8B64">
      <w:start w:val="1"/>
      <w:numFmt w:val="lowerLetter"/>
      <w:lvlText w:val="%1)"/>
      <w:lvlJc w:val="left"/>
      <w:pPr>
        <w:ind w:left="852" w:hanging="36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2" w15:restartNumberingAfterBreak="0">
    <w:nsid w:val="306B2FDD"/>
    <w:multiLevelType w:val="hybridMultilevel"/>
    <w:tmpl w:val="C1462922"/>
    <w:lvl w:ilvl="0" w:tplc="6CC2D5F4">
      <w:start w:val="9"/>
      <w:numFmt w:val="lowerLetter"/>
      <w:lvlText w:val="%1)"/>
      <w:lvlJc w:val="left"/>
      <w:pPr>
        <w:ind w:left="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6667B0">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7EAC02">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740346">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2893E">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4EAD00">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24298">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94E94E">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00457A">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582CB9"/>
    <w:multiLevelType w:val="hybridMultilevel"/>
    <w:tmpl w:val="EFCE43EE"/>
    <w:lvl w:ilvl="0" w:tplc="877E6D4E">
      <w:start w:val="1"/>
      <w:numFmt w:val="lowerLetter"/>
      <w:lvlText w:val="%1)"/>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0579A">
      <w:start w:val="1"/>
      <w:numFmt w:val="lowerLetter"/>
      <w:lvlText w:val="%2"/>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A87B2">
      <w:start w:val="1"/>
      <w:numFmt w:val="lowerRoman"/>
      <w:lvlText w:val="%3"/>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8A56F2">
      <w:start w:val="1"/>
      <w:numFmt w:val="decimal"/>
      <w:lvlText w:val="%4"/>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6530C">
      <w:start w:val="1"/>
      <w:numFmt w:val="lowerLetter"/>
      <w:lvlText w:val="%5"/>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F6C056">
      <w:start w:val="1"/>
      <w:numFmt w:val="lowerRoman"/>
      <w:lvlText w:val="%6"/>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CE5FE6">
      <w:start w:val="1"/>
      <w:numFmt w:val="decimal"/>
      <w:lvlText w:val="%7"/>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CFABE">
      <w:start w:val="1"/>
      <w:numFmt w:val="lowerLetter"/>
      <w:lvlText w:val="%8"/>
      <w:lvlJc w:val="left"/>
      <w:pPr>
        <w:ind w:left="6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467E64">
      <w:start w:val="1"/>
      <w:numFmt w:val="lowerRoman"/>
      <w:lvlText w:val="%9"/>
      <w:lvlJc w:val="left"/>
      <w:pPr>
        <w:ind w:left="6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C1781C"/>
    <w:multiLevelType w:val="hybridMultilevel"/>
    <w:tmpl w:val="F5AEA75E"/>
    <w:lvl w:ilvl="0" w:tplc="89E6B8C6">
      <w:start w:val="2"/>
      <w:numFmt w:val="lowerLetter"/>
      <w:lvlText w:val="%1)"/>
      <w:lvlJc w:val="left"/>
      <w:pPr>
        <w:ind w:left="1497" w:hanging="360"/>
      </w:pPr>
      <w:rPr>
        <w:rFonts w:hint="default"/>
        <w:b/>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5" w15:restartNumberingAfterBreak="0">
    <w:nsid w:val="5D1C3BBA"/>
    <w:multiLevelType w:val="hybridMultilevel"/>
    <w:tmpl w:val="42BA620E"/>
    <w:lvl w:ilvl="0" w:tplc="1D76AC96">
      <w:start w:val="1"/>
      <w:numFmt w:val="lowerLetter"/>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3ABE54">
      <w:start w:val="1"/>
      <w:numFmt w:val="lowerLetter"/>
      <w:lvlText w:val="%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72AD5E">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698F4">
      <w:start w:val="1"/>
      <w:numFmt w:val="decimal"/>
      <w:lvlText w:val="%4"/>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4E0978">
      <w:start w:val="1"/>
      <w:numFmt w:val="lowerLetter"/>
      <w:lvlText w:val="%5"/>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8113C">
      <w:start w:val="1"/>
      <w:numFmt w:val="lowerRoman"/>
      <w:lvlText w:val="%6"/>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4EBA34">
      <w:start w:val="1"/>
      <w:numFmt w:val="decimal"/>
      <w:lvlText w:val="%7"/>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0CA508">
      <w:start w:val="1"/>
      <w:numFmt w:val="lowerLetter"/>
      <w:lvlText w:val="%8"/>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65A3A">
      <w:start w:val="1"/>
      <w:numFmt w:val="lowerRoman"/>
      <w:lvlText w:val="%9"/>
      <w:lvlJc w:val="left"/>
      <w:pPr>
        <w:ind w:left="6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921A9A"/>
    <w:multiLevelType w:val="hybridMultilevel"/>
    <w:tmpl w:val="57FA722A"/>
    <w:lvl w:ilvl="0" w:tplc="21F63AE2">
      <w:start w:val="6"/>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EF366">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207D8">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A01F6">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29F8">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47AEE">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A22C6">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27550">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671FA">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344EEF"/>
    <w:multiLevelType w:val="hybridMultilevel"/>
    <w:tmpl w:val="BE741C88"/>
    <w:lvl w:ilvl="0" w:tplc="CE7ADCB8">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89976">
      <w:start w:val="1"/>
      <w:numFmt w:val="lowerLetter"/>
      <w:lvlText w:val="%2"/>
      <w:lvlJc w:val="left"/>
      <w:pPr>
        <w:ind w:left="1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69654">
      <w:start w:val="1"/>
      <w:numFmt w:val="lowerRoman"/>
      <w:lvlText w:val="%3"/>
      <w:lvlJc w:val="left"/>
      <w:pPr>
        <w:ind w:left="2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FBAE">
      <w:start w:val="1"/>
      <w:numFmt w:val="decimal"/>
      <w:lvlText w:val="%4"/>
      <w:lvlJc w:val="left"/>
      <w:pPr>
        <w:ind w:left="3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4B584">
      <w:start w:val="1"/>
      <w:numFmt w:val="lowerLetter"/>
      <w:lvlText w:val="%5"/>
      <w:lvlJc w:val="left"/>
      <w:pPr>
        <w:ind w:left="3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AFBD4">
      <w:start w:val="1"/>
      <w:numFmt w:val="lowerRoman"/>
      <w:lvlText w:val="%6"/>
      <w:lvlJc w:val="left"/>
      <w:pPr>
        <w:ind w:left="4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83734">
      <w:start w:val="1"/>
      <w:numFmt w:val="decimal"/>
      <w:lvlText w:val="%7"/>
      <w:lvlJc w:val="left"/>
      <w:pPr>
        <w:ind w:left="5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A1C20">
      <w:start w:val="1"/>
      <w:numFmt w:val="lowerLetter"/>
      <w:lvlText w:val="%8"/>
      <w:lvlJc w:val="left"/>
      <w:pPr>
        <w:ind w:left="6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C0D52">
      <w:start w:val="1"/>
      <w:numFmt w:val="lowerRoman"/>
      <w:lvlText w:val="%9"/>
      <w:lvlJc w:val="left"/>
      <w:pPr>
        <w:ind w:left="6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8A2119"/>
    <w:multiLevelType w:val="hybridMultilevel"/>
    <w:tmpl w:val="0B5294B6"/>
    <w:lvl w:ilvl="0" w:tplc="7CF42C3E">
      <w:start w:val="7"/>
      <w:numFmt w:val="lowerLetter"/>
      <w:lvlText w:val="%1)"/>
      <w:lvlJc w:val="left"/>
      <w:pPr>
        <w:ind w:left="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0ECA5A">
      <w:start w:val="1"/>
      <w:numFmt w:val="lowerLetter"/>
      <w:lvlText w:val="%2"/>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28B286">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84660">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E6D096">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F8A342">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4BA04">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C5F22">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64E49C">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584D2A"/>
    <w:multiLevelType w:val="hybridMultilevel"/>
    <w:tmpl w:val="A55E7CDA"/>
    <w:lvl w:ilvl="0" w:tplc="A1B668D8">
      <w:start w:val="6"/>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8"/>
  </w:num>
  <w:num w:numId="4">
    <w:abstractNumId w:val="7"/>
  </w:num>
  <w:num w:numId="5">
    <w:abstractNumId w:val="3"/>
  </w:num>
  <w:num w:numId="6">
    <w:abstractNumId w:val="2"/>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0D"/>
    <w:rsid w:val="00007832"/>
    <w:rsid w:val="00026C6E"/>
    <w:rsid w:val="00056CB9"/>
    <w:rsid w:val="000613E1"/>
    <w:rsid w:val="00071914"/>
    <w:rsid w:val="00077C4F"/>
    <w:rsid w:val="00081D4A"/>
    <w:rsid w:val="00083AF5"/>
    <w:rsid w:val="000A1DAF"/>
    <w:rsid w:val="000A673D"/>
    <w:rsid w:val="000D47A8"/>
    <w:rsid w:val="000E1373"/>
    <w:rsid w:val="000E28D9"/>
    <w:rsid w:val="000F0299"/>
    <w:rsid w:val="000F40BF"/>
    <w:rsid w:val="00116F3F"/>
    <w:rsid w:val="001452F1"/>
    <w:rsid w:val="00146D99"/>
    <w:rsid w:val="00151321"/>
    <w:rsid w:val="00162F1F"/>
    <w:rsid w:val="001725D0"/>
    <w:rsid w:val="00173A52"/>
    <w:rsid w:val="00174723"/>
    <w:rsid w:val="001913D8"/>
    <w:rsid w:val="001B517D"/>
    <w:rsid w:val="001B5454"/>
    <w:rsid w:val="001B5CF7"/>
    <w:rsid w:val="001C0520"/>
    <w:rsid w:val="001C495B"/>
    <w:rsid w:val="001D3A25"/>
    <w:rsid w:val="001D6AB3"/>
    <w:rsid w:val="001E2D8C"/>
    <w:rsid w:val="002155AB"/>
    <w:rsid w:val="0022479C"/>
    <w:rsid w:val="002474EF"/>
    <w:rsid w:val="002868E9"/>
    <w:rsid w:val="00294184"/>
    <w:rsid w:val="00295B4B"/>
    <w:rsid w:val="002C7D4E"/>
    <w:rsid w:val="002E7C16"/>
    <w:rsid w:val="00325D65"/>
    <w:rsid w:val="00333D30"/>
    <w:rsid w:val="0034354C"/>
    <w:rsid w:val="0036217B"/>
    <w:rsid w:val="00376F1C"/>
    <w:rsid w:val="00377420"/>
    <w:rsid w:val="00392420"/>
    <w:rsid w:val="003D390B"/>
    <w:rsid w:val="004050BA"/>
    <w:rsid w:val="004227ED"/>
    <w:rsid w:val="0042670F"/>
    <w:rsid w:val="00441EA3"/>
    <w:rsid w:val="00446F01"/>
    <w:rsid w:val="00452452"/>
    <w:rsid w:val="00493F9D"/>
    <w:rsid w:val="004A2B2B"/>
    <w:rsid w:val="004A48CB"/>
    <w:rsid w:val="004F417F"/>
    <w:rsid w:val="004F62F6"/>
    <w:rsid w:val="005013C4"/>
    <w:rsid w:val="00507847"/>
    <w:rsid w:val="005155BD"/>
    <w:rsid w:val="005170E7"/>
    <w:rsid w:val="00545851"/>
    <w:rsid w:val="00565091"/>
    <w:rsid w:val="00566E19"/>
    <w:rsid w:val="005672FF"/>
    <w:rsid w:val="005D4510"/>
    <w:rsid w:val="005E6869"/>
    <w:rsid w:val="005F2A1C"/>
    <w:rsid w:val="005F600A"/>
    <w:rsid w:val="00611D77"/>
    <w:rsid w:val="0062695C"/>
    <w:rsid w:val="00634E97"/>
    <w:rsid w:val="00673E6E"/>
    <w:rsid w:val="006D08ED"/>
    <w:rsid w:val="00701B20"/>
    <w:rsid w:val="00706FDF"/>
    <w:rsid w:val="007338A2"/>
    <w:rsid w:val="0075252A"/>
    <w:rsid w:val="0079184C"/>
    <w:rsid w:val="007B5B8D"/>
    <w:rsid w:val="007D287D"/>
    <w:rsid w:val="007F159F"/>
    <w:rsid w:val="007F430D"/>
    <w:rsid w:val="008029A8"/>
    <w:rsid w:val="008103EE"/>
    <w:rsid w:val="008432E0"/>
    <w:rsid w:val="008508A5"/>
    <w:rsid w:val="00865438"/>
    <w:rsid w:val="00870EFD"/>
    <w:rsid w:val="00882156"/>
    <w:rsid w:val="00883BCF"/>
    <w:rsid w:val="00883C26"/>
    <w:rsid w:val="00893471"/>
    <w:rsid w:val="008A6F42"/>
    <w:rsid w:val="008C0835"/>
    <w:rsid w:val="00903DBA"/>
    <w:rsid w:val="009126B6"/>
    <w:rsid w:val="009170D9"/>
    <w:rsid w:val="00926D3B"/>
    <w:rsid w:val="00947240"/>
    <w:rsid w:val="00972AE5"/>
    <w:rsid w:val="00973914"/>
    <w:rsid w:val="00984323"/>
    <w:rsid w:val="00984D5A"/>
    <w:rsid w:val="009950B6"/>
    <w:rsid w:val="009952BF"/>
    <w:rsid w:val="009952F5"/>
    <w:rsid w:val="009B4EA5"/>
    <w:rsid w:val="009C5D0B"/>
    <w:rsid w:val="009D257C"/>
    <w:rsid w:val="009D7255"/>
    <w:rsid w:val="009F1705"/>
    <w:rsid w:val="009F206E"/>
    <w:rsid w:val="009F3FA5"/>
    <w:rsid w:val="009F71D9"/>
    <w:rsid w:val="00A0675F"/>
    <w:rsid w:val="00A3014C"/>
    <w:rsid w:val="00A353F2"/>
    <w:rsid w:val="00A831D5"/>
    <w:rsid w:val="00A95149"/>
    <w:rsid w:val="00AA3294"/>
    <w:rsid w:val="00AA612C"/>
    <w:rsid w:val="00AB2D01"/>
    <w:rsid w:val="00AB5ADB"/>
    <w:rsid w:val="00AB67DE"/>
    <w:rsid w:val="00AC1337"/>
    <w:rsid w:val="00AD0187"/>
    <w:rsid w:val="00AE71E8"/>
    <w:rsid w:val="00B15D63"/>
    <w:rsid w:val="00B16008"/>
    <w:rsid w:val="00B326C9"/>
    <w:rsid w:val="00B36D88"/>
    <w:rsid w:val="00B4546D"/>
    <w:rsid w:val="00B61978"/>
    <w:rsid w:val="00B72D57"/>
    <w:rsid w:val="00B808BA"/>
    <w:rsid w:val="00B8398C"/>
    <w:rsid w:val="00B9349E"/>
    <w:rsid w:val="00BC03D2"/>
    <w:rsid w:val="00BC1057"/>
    <w:rsid w:val="00BF1ADF"/>
    <w:rsid w:val="00C009F2"/>
    <w:rsid w:val="00C21665"/>
    <w:rsid w:val="00C4256D"/>
    <w:rsid w:val="00C71A26"/>
    <w:rsid w:val="00C8464C"/>
    <w:rsid w:val="00CA0FB5"/>
    <w:rsid w:val="00CD0408"/>
    <w:rsid w:val="00CD40C8"/>
    <w:rsid w:val="00CD6C2E"/>
    <w:rsid w:val="00D01A89"/>
    <w:rsid w:val="00D33528"/>
    <w:rsid w:val="00D41CA6"/>
    <w:rsid w:val="00D605C0"/>
    <w:rsid w:val="00DA3CC9"/>
    <w:rsid w:val="00DB5ABE"/>
    <w:rsid w:val="00DC696E"/>
    <w:rsid w:val="00DF10D2"/>
    <w:rsid w:val="00DF6BFE"/>
    <w:rsid w:val="00DF7DA6"/>
    <w:rsid w:val="00E01720"/>
    <w:rsid w:val="00E10F09"/>
    <w:rsid w:val="00E15F1D"/>
    <w:rsid w:val="00E24980"/>
    <w:rsid w:val="00E26DBF"/>
    <w:rsid w:val="00E31E8A"/>
    <w:rsid w:val="00E32E9F"/>
    <w:rsid w:val="00E429E0"/>
    <w:rsid w:val="00E562F0"/>
    <w:rsid w:val="00E63E39"/>
    <w:rsid w:val="00E6609B"/>
    <w:rsid w:val="00E67618"/>
    <w:rsid w:val="00E72FA6"/>
    <w:rsid w:val="00E74D85"/>
    <w:rsid w:val="00E8293A"/>
    <w:rsid w:val="00E83010"/>
    <w:rsid w:val="00E85034"/>
    <w:rsid w:val="00E87154"/>
    <w:rsid w:val="00EA5994"/>
    <w:rsid w:val="00EA70F9"/>
    <w:rsid w:val="00EB0A63"/>
    <w:rsid w:val="00EB221F"/>
    <w:rsid w:val="00EB4574"/>
    <w:rsid w:val="00EE0E6D"/>
    <w:rsid w:val="00F10E06"/>
    <w:rsid w:val="00F44EE6"/>
    <w:rsid w:val="00F4617E"/>
    <w:rsid w:val="00F57530"/>
    <w:rsid w:val="00F60E64"/>
    <w:rsid w:val="00F95CC8"/>
    <w:rsid w:val="00FA2B8A"/>
    <w:rsid w:val="00FA6B97"/>
    <w:rsid w:val="00FC1D79"/>
    <w:rsid w:val="00FE5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2FEAF"/>
  <w15:docId w15:val="{37AC5674-FB4C-471E-84D5-1941254C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pPr>
      <w:ind w:firstLine="708"/>
    </w:pPr>
  </w:style>
  <w:style w:type="paragraph" w:styleId="BalonMetni">
    <w:name w:val="Balloon Text"/>
    <w:basedOn w:val="Normal"/>
    <w:semiHidden/>
    <w:rsid w:val="00AB67DE"/>
    <w:rPr>
      <w:rFonts w:ascii="Tahoma" w:hAnsi="Tahoma" w:cs="Tahoma"/>
      <w:sz w:val="16"/>
      <w:szCs w:val="16"/>
    </w:rPr>
  </w:style>
  <w:style w:type="paragraph" w:styleId="stBilgi">
    <w:name w:val="header"/>
    <w:basedOn w:val="Normal"/>
    <w:link w:val="stBilgiChar"/>
    <w:rsid w:val="00947240"/>
    <w:pPr>
      <w:tabs>
        <w:tab w:val="center" w:pos="4536"/>
        <w:tab w:val="right" w:pos="9072"/>
      </w:tabs>
    </w:pPr>
  </w:style>
  <w:style w:type="character" w:customStyle="1" w:styleId="stBilgiChar">
    <w:name w:val="Üst Bilgi Char"/>
    <w:link w:val="stBilgi"/>
    <w:rsid w:val="00947240"/>
    <w:rPr>
      <w:sz w:val="24"/>
      <w:szCs w:val="24"/>
    </w:rPr>
  </w:style>
  <w:style w:type="paragraph" w:styleId="AltBilgi">
    <w:name w:val="footer"/>
    <w:basedOn w:val="Normal"/>
    <w:link w:val="AltBilgiChar"/>
    <w:uiPriority w:val="99"/>
    <w:rsid w:val="00947240"/>
    <w:pPr>
      <w:tabs>
        <w:tab w:val="center" w:pos="4536"/>
        <w:tab w:val="right" w:pos="9072"/>
      </w:tabs>
    </w:pPr>
  </w:style>
  <w:style w:type="character" w:customStyle="1" w:styleId="AltBilgiChar">
    <w:name w:val="Alt Bilgi Char"/>
    <w:link w:val="AltBilgi"/>
    <w:uiPriority w:val="99"/>
    <w:rsid w:val="00947240"/>
    <w:rPr>
      <w:sz w:val="24"/>
      <w:szCs w:val="24"/>
    </w:rPr>
  </w:style>
  <w:style w:type="character" w:customStyle="1" w:styleId="GvdeMetniGirintisiChar">
    <w:name w:val="Gövde Metni Girintisi Char"/>
    <w:basedOn w:val="VarsaylanParagrafYazTipi"/>
    <w:link w:val="GvdeMetniGirintisi"/>
    <w:rsid w:val="00FA2B8A"/>
    <w:rPr>
      <w:sz w:val="24"/>
      <w:szCs w:val="24"/>
    </w:rPr>
  </w:style>
  <w:style w:type="table" w:customStyle="1" w:styleId="TableGrid">
    <w:name w:val="TableGrid"/>
    <w:rsid w:val="00E26DB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oKlavuzu">
    <w:name w:val="Table Grid"/>
    <w:basedOn w:val="NormalTablo"/>
    <w:rsid w:val="0079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7C4F"/>
    <w:pPr>
      <w:ind w:left="720"/>
      <w:contextualSpacing/>
    </w:pPr>
  </w:style>
  <w:style w:type="character" w:styleId="Kpr">
    <w:name w:val="Hyperlink"/>
    <w:basedOn w:val="VarsaylanParagrafYazTipi"/>
    <w:unhideWhenUsed/>
    <w:rsid w:val="00893471"/>
    <w:rPr>
      <w:color w:val="0000FF" w:themeColor="hyperlink"/>
      <w:u w:val="single"/>
    </w:rPr>
  </w:style>
  <w:style w:type="paragraph" w:customStyle="1" w:styleId="Default">
    <w:name w:val="Default"/>
    <w:rsid w:val="00441E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2245">
      <w:bodyDiv w:val="1"/>
      <w:marLeft w:val="0"/>
      <w:marRight w:val="0"/>
      <w:marTop w:val="0"/>
      <w:marBottom w:val="0"/>
      <w:divBdr>
        <w:top w:val="none" w:sz="0" w:space="0" w:color="auto"/>
        <w:left w:val="none" w:sz="0" w:space="0" w:color="auto"/>
        <w:bottom w:val="none" w:sz="0" w:space="0" w:color="auto"/>
        <w:right w:val="none" w:sz="0" w:space="0" w:color="auto"/>
      </w:divBdr>
    </w:div>
    <w:div w:id="378750152">
      <w:bodyDiv w:val="1"/>
      <w:marLeft w:val="0"/>
      <w:marRight w:val="0"/>
      <w:marTop w:val="0"/>
      <w:marBottom w:val="0"/>
      <w:divBdr>
        <w:top w:val="none" w:sz="0" w:space="0" w:color="auto"/>
        <w:left w:val="none" w:sz="0" w:space="0" w:color="auto"/>
        <w:bottom w:val="none" w:sz="0" w:space="0" w:color="auto"/>
        <w:right w:val="none" w:sz="0" w:space="0" w:color="auto"/>
      </w:divBdr>
    </w:div>
    <w:div w:id="19211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niccukurca.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6D93-34EE-46D8-9683-EC1847A8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1359</Words>
  <Characters>7750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İ L A N</vt:lpstr>
    </vt:vector>
  </TitlesOfParts>
  <Company>-</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 A N</dc:title>
  <dc:creator>SEYİTÖMER BELEDİYESİ</dc:creator>
  <cp:lastModifiedBy>User</cp:lastModifiedBy>
  <cp:revision>18</cp:revision>
  <cp:lastPrinted>2020-11-23T06:51:00Z</cp:lastPrinted>
  <dcterms:created xsi:type="dcterms:W3CDTF">2020-11-18T18:52:00Z</dcterms:created>
  <dcterms:modified xsi:type="dcterms:W3CDTF">2020-11-23T09:46:00Z</dcterms:modified>
</cp:coreProperties>
</file>